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8E48F" w14:textId="5E563E33" w:rsidR="007B7BAC" w:rsidRDefault="00994DC8" w:rsidP="008605BD">
      <w:pPr>
        <w:shd w:val="clear" w:color="auto" w:fill="17365D" w:themeFill="text2" w:themeFillShade="BF"/>
        <w:rPr>
          <w:rFonts w:ascii="Arial" w:hAnsi="Arial" w:cs="Arial"/>
          <w:b/>
          <w:sz w:val="40"/>
          <w:szCs w:val="40"/>
        </w:rPr>
      </w:pPr>
      <w:r>
        <w:rPr>
          <w:rFonts w:ascii="Arial" w:hAnsi="Arial" w:cs="Arial"/>
          <w:b/>
          <w:sz w:val="40"/>
          <w:szCs w:val="40"/>
        </w:rPr>
        <w:t xml:space="preserve">LONDON BOROUGH OF </w:t>
      </w:r>
      <w:r w:rsidR="003A2FB6" w:rsidRPr="003A2FB6">
        <w:rPr>
          <w:rFonts w:ascii="Arial" w:hAnsi="Arial" w:cs="Arial"/>
          <w:b/>
          <w:sz w:val="40"/>
          <w:szCs w:val="40"/>
        </w:rPr>
        <w:t xml:space="preserve">HARROW </w:t>
      </w:r>
      <w:r w:rsidR="00AF4487">
        <w:rPr>
          <w:rFonts w:ascii="Arial" w:hAnsi="Arial" w:cs="Arial"/>
          <w:b/>
          <w:sz w:val="40"/>
          <w:szCs w:val="40"/>
        </w:rPr>
        <w:t xml:space="preserve">                                              </w:t>
      </w:r>
    </w:p>
    <w:p w14:paraId="59A50921" w14:textId="77777777" w:rsidR="009B22B8" w:rsidRDefault="003A2FB6" w:rsidP="00686AAC">
      <w:pPr>
        <w:shd w:val="clear" w:color="auto" w:fill="17365D" w:themeFill="text2" w:themeFillShade="BF"/>
        <w:rPr>
          <w:rFonts w:ascii="Arial" w:hAnsi="Arial" w:cs="Arial"/>
          <w:b/>
          <w:sz w:val="40"/>
          <w:szCs w:val="40"/>
        </w:rPr>
      </w:pPr>
      <w:r>
        <w:rPr>
          <w:rFonts w:ascii="Arial" w:hAnsi="Arial" w:cs="Arial"/>
          <w:b/>
          <w:sz w:val="40"/>
          <w:szCs w:val="40"/>
        </w:rPr>
        <w:t xml:space="preserve">Internal Audit </w:t>
      </w:r>
      <w:r w:rsidR="009B22B8">
        <w:rPr>
          <w:rFonts w:ascii="Arial" w:hAnsi="Arial" w:cs="Arial"/>
          <w:b/>
          <w:sz w:val="40"/>
          <w:szCs w:val="40"/>
        </w:rPr>
        <w:t>Year-End</w:t>
      </w:r>
      <w:r w:rsidR="00B45E77">
        <w:rPr>
          <w:rFonts w:ascii="Arial" w:hAnsi="Arial" w:cs="Arial"/>
          <w:b/>
          <w:sz w:val="40"/>
          <w:szCs w:val="40"/>
        </w:rPr>
        <w:t xml:space="preserve"> </w:t>
      </w:r>
      <w:r>
        <w:rPr>
          <w:rFonts w:ascii="Arial" w:hAnsi="Arial" w:cs="Arial"/>
          <w:b/>
          <w:sz w:val="40"/>
          <w:szCs w:val="40"/>
        </w:rPr>
        <w:t>Report</w:t>
      </w:r>
      <w:r w:rsidR="003A3DFF">
        <w:rPr>
          <w:rFonts w:ascii="Arial" w:hAnsi="Arial" w:cs="Arial"/>
          <w:b/>
          <w:sz w:val="40"/>
          <w:szCs w:val="40"/>
        </w:rPr>
        <w:t xml:space="preserve"> </w:t>
      </w:r>
    </w:p>
    <w:p w14:paraId="2B5C2642" w14:textId="1CB91897" w:rsidR="003A2FB6" w:rsidRDefault="00B56DF3" w:rsidP="00686AAC">
      <w:pPr>
        <w:shd w:val="clear" w:color="auto" w:fill="17365D" w:themeFill="text2" w:themeFillShade="BF"/>
        <w:rPr>
          <w:rFonts w:ascii="Arial" w:hAnsi="Arial" w:cs="Arial"/>
          <w:b/>
          <w:sz w:val="40"/>
          <w:szCs w:val="40"/>
        </w:rPr>
      </w:pPr>
      <w:r>
        <w:rPr>
          <w:rFonts w:ascii="Arial" w:hAnsi="Arial" w:cs="Arial"/>
          <w:b/>
          <w:sz w:val="40"/>
          <w:szCs w:val="40"/>
        </w:rPr>
        <w:t>202</w:t>
      </w:r>
      <w:r w:rsidR="00F85010">
        <w:rPr>
          <w:rFonts w:ascii="Arial" w:hAnsi="Arial" w:cs="Arial"/>
          <w:b/>
          <w:sz w:val="40"/>
          <w:szCs w:val="40"/>
        </w:rPr>
        <w:t>2</w:t>
      </w:r>
      <w:r>
        <w:rPr>
          <w:rFonts w:ascii="Arial" w:hAnsi="Arial" w:cs="Arial"/>
          <w:b/>
          <w:sz w:val="40"/>
          <w:szCs w:val="40"/>
        </w:rPr>
        <w:t>/2</w:t>
      </w:r>
      <w:r w:rsidR="00F85010">
        <w:rPr>
          <w:rFonts w:ascii="Arial" w:hAnsi="Arial" w:cs="Arial"/>
          <w:b/>
          <w:sz w:val="40"/>
          <w:szCs w:val="40"/>
        </w:rPr>
        <w:t>3</w:t>
      </w:r>
      <w:r w:rsidR="003A2FB6">
        <w:rPr>
          <w:rFonts w:ascii="Arial" w:hAnsi="Arial" w:cs="Arial"/>
          <w:b/>
          <w:sz w:val="40"/>
          <w:szCs w:val="40"/>
        </w:rPr>
        <w:br/>
      </w:r>
    </w:p>
    <w:p w14:paraId="093481B4" w14:textId="77777777" w:rsidR="0067101C" w:rsidRDefault="0067101C">
      <w:pPr>
        <w:rPr>
          <w:rFonts w:ascii="Arial" w:hAnsi="Arial" w:cs="Arial"/>
          <w:b/>
          <w:sz w:val="40"/>
          <w:szCs w:val="40"/>
        </w:rPr>
      </w:pPr>
    </w:p>
    <w:p w14:paraId="3E60940F" w14:textId="77777777" w:rsidR="009B22B8" w:rsidRDefault="009B22B8" w:rsidP="009B22B8">
      <w:pPr>
        <w:rPr>
          <w:rFonts w:ascii="Arial" w:hAnsi="Arial" w:cs="Arial"/>
          <w:b/>
          <w:sz w:val="40"/>
          <w:szCs w:val="40"/>
        </w:rPr>
      </w:pPr>
      <w:r>
        <w:rPr>
          <w:rFonts w:ascii="Arial" w:hAnsi="Arial" w:cs="Arial"/>
          <w:b/>
          <w:sz w:val="40"/>
          <w:szCs w:val="40"/>
        </w:rPr>
        <w:t>CONTENTS:</w:t>
      </w:r>
    </w:p>
    <w:p w14:paraId="1A1CC9BC" w14:textId="77777777" w:rsidR="009B22B8" w:rsidRDefault="009B22B8" w:rsidP="009B22B8">
      <w:pPr>
        <w:rPr>
          <w:rFonts w:ascii="Arial" w:hAnsi="Arial" w:cs="Arial"/>
          <w:b/>
          <w:sz w:val="40"/>
          <w:szCs w:val="40"/>
        </w:rPr>
      </w:pPr>
      <w:r>
        <w:rPr>
          <w:rFonts w:ascii="Arial" w:hAnsi="Arial" w:cs="Arial"/>
          <w:b/>
          <w:sz w:val="40"/>
          <w:szCs w:val="40"/>
        </w:rPr>
        <w:t>Introduction</w:t>
      </w:r>
    </w:p>
    <w:p w14:paraId="5D73F34F" w14:textId="77777777" w:rsidR="009B22B8" w:rsidRDefault="009B22B8" w:rsidP="009B22B8">
      <w:pPr>
        <w:rPr>
          <w:rFonts w:ascii="Arial" w:hAnsi="Arial" w:cs="Arial"/>
          <w:b/>
          <w:sz w:val="40"/>
          <w:szCs w:val="40"/>
        </w:rPr>
      </w:pPr>
      <w:r>
        <w:rPr>
          <w:rFonts w:ascii="Arial" w:hAnsi="Arial" w:cs="Arial"/>
          <w:b/>
          <w:sz w:val="40"/>
          <w:szCs w:val="40"/>
        </w:rPr>
        <w:t>Head of Internal Audit Opinion</w:t>
      </w:r>
    </w:p>
    <w:p w14:paraId="4449F883" w14:textId="0540C21B" w:rsidR="009B22B8" w:rsidRDefault="009B22B8" w:rsidP="009B22B8">
      <w:pPr>
        <w:rPr>
          <w:rFonts w:ascii="Arial" w:hAnsi="Arial" w:cs="Arial"/>
          <w:b/>
          <w:sz w:val="40"/>
          <w:szCs w:val="40"/>
        </w:rPr>
      </w:pPr>
      <w:r>
        <w:rPr>
          <w:rFonts w:ascii="Arial" w:hAnsi="Arial" w:cs="Arial"/>
          <w:b/>
          <w:sz w:val="40"/>
          <w:szCs w:val="40"/>
        </w:rPr>
        <w:t xml:space="preserve">Summary of </w:t>
      </w:r>
      <w:r w:rsidR="00FE482B">
        <w:rPr>
          <w:rFonts w:ascii="Arial" w:hAnsi="Arial" w:cs="Arial"/>
          <w:b/>
          <w:sz w:val="40"/>
          <w:szCs w:val="40"/>
        </w:rPr>
        <w:t>Outputs</w:t>
      </w:r>
    </w:p>
    <w:p w14:paraId="64CF991F" w14:textId="77777777" w:rsidR="009B22B8" w:rsidRDefault="009B22B8" w:rsidP="009B22B8">
      <w:pPr>
        <w:rPr>
          <w:rFonts w:ascii="Arial" w:hAnsi="Arial" w:cs="Arial"/>
          <w:b/>
          <w:sz w:val="40"/>
          <w:szCs w:val="40"/>
        </w:rPr>
      </w:pPr>
      <w:r>
        <w:rPr>
          <w:rFonts w:ascii="Arial" w:hAnsi="Arial" w:cs="Arial"/>
          <w:b/>
          <w:sz w:val="40"/>
          <w:szCs w:val="40"/>
        </w:rPr>
        <w:t>Direction of Assurance Travel</w:t>
      </w:r>
    </w:p>
    <w:p w14:paraId="0B322ACF" w14:textId="77777777" w:rsidR="009B22B8" w:rsidRDefault="009B22B8" w:rsidP="009B22B8">
      <w:pPr>
        <w:rPr>
          <w:rFonts w:ascii="Arial" w:hAnsi="Arial" w:cs="Arial"/>
          <w:b/>
          <w:sz w:val="40"/>
          <w:szCs w:val="40"/>
        </w:rPr>
      </w:pPr>
      <w:r>
        <w:rPr>
          <w:rFonts w:ascii="Arial" w:hAnsi="Arial" w:cs="Arial"/>
          <w:b/>
          <w:sz w:val="40"/>
          <w:szCs w:val="40"/>
        </w:rPr>
        <w:t>Performance of Internal Audit</w:t>
      </w:r>
    </w:p>
    <w:p w14:paraId="1EA0F3EF" w14:textId="77777777" w:rsidR="009B22B8" w:rsidRDefault="009B22B8" w:rsidP="009B22B8">
      <w:pPr>
        <w:rPr>
          <w:rFonts w:ascii="Arial" w:hAnsi="Arial" w:cs="Arial"/>
          <w:sz w:val="40"/>
          <w:szCs w:val="40"/>
        </w:rPr>
      </w:pPr>
      <w:r>
        <w:rPr>
          <w:rFonts w:ascii="Arial" w:hAnsi="Arial" w:cs="Arial"/>
          <w:b/>
          <w:sz w:val="40"/>
          <w:szCs w:val="40"/>
        </w:rPr>
        <w:t xml:space="preserve">Appendices: </w:t>
      </w:r>
    </w:p>
    <w:p w14:paraId="1FBADC29" w14:textId="689EED15" w:rsidR="009B22B8" w:rsidRPr="004E6157" w:rsidRDefault="009B22B8" w:rsidP="009B22B8">
      <w:pPr>
        <w:rPr>
          <w:rFonts w:ascii="Arial" w:hAnsi="Arial" w:cs="Arial"/>
          <w:sz w:val="32"/>
          <w:szCs w:val="32"/>
        </w:rPr>
      </w:pPr>
      <w:r>
        <w:rPr>
          <w:rFonts w:ascii="Arial" w:hAnsi="Arial" w:cs="Arial"/>
          <w:sz w:val="40"/>
          <w:szCs w:val="40"/>
        </w:rPr>
        <w:tab/>
      </w:r>
      <w:r>
        <w:rPr>
          <w:rFonts w:ascii="Arial" w:hAnsi="Arial" w:cs="Arial"/>
          <w:sz w:val="40"/>
          <w:szCs w:val="40"/>
        </w:rPr>
        <w:tab/>
      </w:r>
      <w:r w:rsidRPr="004E6157">
        <w:rPr>
          <w:rFonts w:ascii="Arial" w:hAnsi="Arial" w:cs="Arial"/>
          <w:sz w:val="32"/>
          <w:szCs w:val="32"/>
        </w:rPr>
        <w:t>1. Opinion Types/Limitations and Responsibilities</w:t>
      </w:r>
    </w:p>
    <w:p w14:paraId="5E9CDD8B" w14:textId="06D91563" w:rsidR="004E6157" w:rsidRDefault="009B22B8" w:rsidP="009B22B8">
      <w:pPr>
        <w:rPr>
          <w:rFonts w:ascii="Arial" w:hAnsi="Arial" w:cs="Arial"/>
          <w:sz w:val="32"/>
          <w:szCs w:val="32"/>
        </w:rPr>
      </w:pPr>
      <w:r w:rsidRPr="004E6157">
        <w:rPr>
          <w:rFonts w:ascii="Arial" w:hAnsi="Arial" w:cs="Arial"/>
          <w:sz w:val="32"/>
          <w:szCs w:val="32"/>
        </w:rPr>
        <w:tab/>
      </w:r>
      <w:r w:rsidRPr="004E6157">
        <w:rPr>
          <w:rFonts w:ascii="Arial" w:hAnsi="Arial" w:cs="Arial"/>
          <w:sz w:val="32"/>
          <w:szCs w:val="32"/>
        </w:rPr>
        <w:tab/>
        <w:t>2. Audit Report Assurance Levels</w:t>
      </w:r>
      <w:r w:rsidR="004E6157">
        <w:rPr>
          <w:rFonts w:ascii="Arial" w:hAnsi="Arial" w:cs="Arial"/>
          <w:sz w:val="32"/>
          <w:szCs w:val="32"/>
        </w:rPr>
        <w:br w:type="page"/>
      </w:r>
    </w:p>
    <w:p w14:paraId="42EC16BB" w14:textId="77777777" w:rsidR="0067101C" w:rsidRPr="00686AAC" w:rsidRDefault="0067101C" w:rsidP="007244A4">
      <w:pPr>
        <w:shd w:val="clear" w:color="auto" w:fill="17365D" w:themeFill="text2" w:themeFillShade="BF"/>
        <w:ind w:left="-142"/>
        <w:rPr>
          <w:rFonts w:ascii="Arial" w:hAnsi="Arial" w:cs="Arial"/>
          <w:b/>
          <w:sz w:val="40"/>
          <w:szCs w:val="40"/>
        </w:rPr>
      </w:pPr>
      <w:r w:rsidRPr="00686AAC">
        <w:rPr>
          <w:rFonts w:ascii="Arial" w:hAnsi="Arial" w:cs="Arial"/>
          <w:b/>
          <w:sz w:val="40"/>
          <w:szCs w:val="40"/>
        </w:rPr>
        <w:lastRenderedPageBreak/>
        <w:t>Introduction</w:t>
      </w:r>
    </w:p>
    <w:p w14:paraId="7630D9B9" w14:textId="77777777" w:rsidR="005C125A" w:rsidRDefault="005C125A" w:rsidP="005C125A">
      <w:pPr>
        <w:rPr>
          <w:rFonts w:ascii="Arial" w:hAnsi="Arial" w:cs="Arial"/>
          <w:b/>
        </w:rPr>
      </w:pPr>
    </w:p>
    <w:p w14:paraId="4B1D8D96" w14:textId="1F2164D1" w:rsidR="009B22B8" w:rsidRPr="00F228A0" w:rsidRDefault="009B22B8" w:rsidP="00F228A0">
      <w:pPr>
        <w:jc w:val="both"/>
        <w:rPr>
          <w:rFonts w:ascii="Arial" w:hAnsi="Arial" w:cs="Arial"/>
        </w:rPr>
      </w:pPr>
      <w:r w:rsidRPr="00F228A0">
        <w:rPr>
          <w:rFonts w:ascii="Arial" w:hAnsi="Arial" w:cs="Arial"/>
          <w:lang w:val="en-US"/>
        </w:rPr>
        <w:t>This report outlines the internal audit work carried out for the year ended 31</w:t>
      </w:r>
      <w:r w:rsidR="002D4650" w:rsidRPr="00F228A0">
        <w:rPr>
          <w:rFonts w:ascii="Arial" w:hAnsi="Arial" w:cs="Arial"/>
          <w:lang w:val="en-US"/>
        </w:rPr>
        <w:t xml:space="preserve"> March 20</w:t>
      </w:r>
      <w:r w:rsidRPr="00F228A0">
        <w:rPr>
          <w:rFonts w:ascii="Arial" w:hAnsi="Arial" w:cs="Arial"/>
          <w:lang w:val="en-US"/>
        </w:rPr>
        <w:t>2</w:t>
      </w:r>
      <w:r w:rsidR="006F0EF2" w:rsidRPr="00F228A0">
        <w:rPr>
          <w:rFonts w:ascii="Arial" w:hAnsi="Arial" w:cs="Arial"/>
          <w:lang w:val="en-US"/>
        </w:rPr>
        <w:t>3</w:t>
      </w:r>
      <w:r w:rsidRPr="00F228A0">
        <w:rPr>
          <w:rFonts w:ascii="Arial" w:hAnsi="Arial" w:cs="Arial"/>
          <w:lang w:val="en-US"/>
        </w:rPr>
        <w:t xml:space="preserve">. </w:t>
      </w:r>
    </w:p>
    <w:p w14:paraId="458E90F9" w14:textId="77777777" w:rsidR="003C551E" w:rsidRDefault="003C551E" w:rsidP="00F228A0">
      <w:pPr>
        <w:jc w:val="both"/>
        <w:rPr>
          <w:rFonts w:ascii="Arial" w:hAnsi="Arial" w:cs="Arial"/>
          <w:lang w:val="en-US"/>
        </w:rPr>
      </w:pPr>
    </w:p>
    <w:p w14:paraId="47CD853D" w14:textId="1730C8A8" w:rsidR="009B22B8" w:rsidRPr="00F228A0" w:rsidRDefault="009B22B8" w:rsidP="00F228A0">
      <w:pPr>
        <w:jc w:val="both"/>
        <w:rPr>
          <w:rFonts w:ascii="Arial" w:hAnsi="Arial" w:cs="Arial"/>
        </w:rPr>
      </w:pPr>
      <w:r w:rsidRPr="00F228A0">
        <w:rPr>
          <w:rFonts w:ascii="Arial" w:hAnsi="Arial" w:cs="Arial"/>
          <w:lang w:val="en-US"/>
        </w:rPr>
        <w:t xml:space="preserve">The Public Sector Internal Audit Standards </w:t>
      </w:r>
      <w:r w:rsidR="002D4650" w:rsidRPr="00F228A0">
        <w:rPr>
          <w:rFonts w:ascii="Arial" w:hAnsi="Arial" w:cs="Arial"/>
          <w:lang w:val="en-US"/>
        </w:rPr>
        <w:t xml:space="preserve">(PSIAS) </w:t>
      </w:r>
      <w:r w:rsidRPr="00F228A0">
        <w:rPr>
          <w:rFonts w:ascii="Arial" w:hAnsi="Arial" w:cs="Arial"/>
          <w:lang w:val="en-US"/>
        </w:rPr>
        <w:t xml:space="preserve">require the Head of Internal Audit to provide an annual opinion, based upon and limited to the work performed, on the overall adequacy and effectiveness of the </w:t>
      </w:r>
      <w:r w:rsidRPr="00F228A0">
        <w:rPr>
          <w:rFonts w:ascii="Arial" w:hAnsi="Arial" w:cs="Arial"/>
        </w:rPr>
        <w:t>organisation’s</w:t>
      </w:r>
      <w:r w:rsidRPr="00F228A0">
        <w:rPr>
          <w:rFonts w:ascii="Arial" w:hAnsi="Arial" w:cs="Arial"/>
          <w:lang w:val="en-US"/>
        </w:rPr>
        <w:t xml:space="preserve"> framework of governance, risk management and control (i.e. the </w:t>
      </w:r>
      <w:r w:rsidRPr="00F228A0">
        <w:rPr>
          <w:rFonts w:ascii="Arial" w:hAnsi="Arial" w:cs="Arial"/>
        </w:rPr>
        <w:t>organisation’s</w:t>
      </w:r>
      <w:r w:rsidRPr="00F228A0">
        <w:rPr>
          <w:rFonts w:ascii="Arial" w:hAnsi="Arial" w:cs="Arial"/>
          <w:lang w:val="en-US"/>
        </w:rPr>
        <w:t xml:space="preserve"> system of internal control). This is achieved through a risk-based plan of work, agreed with management (Corporate Strategic Board) and approved by the Governance, Audit, Risk Management &amp; Standards Committee (Harrow Council’s Audit Committee), designed to provide a reasonable level of assurance, subject to the inherent limitations described below and set out in Appendix 1. The opinion does not imply that Internal Audit has reviewed all risks relating to the </w:t>
      </w:r>
      <w:r w:rsidRPr="00F228A0">
        <w:rPr>
          <w:rFonts w:ascii="Arial" w:hAnsi="Arial" w:cs="Arial"/>
        </w:rPr>
        <w:t>organisation</w:t>
      </w:r>
      <w:r w:rsidRPr="00F228A0">
        <w:rPr>
          <w:rFonts w:ascii="Arial" w:hAnsi="Arial" w:cs="Arial"/>
          <w:lang w:val="en-US"/>
        </w:rPr>
        <w:t>.</w:t>
      </w:r>
    </w:p>
    <w:p w14:paraId="327D5585" w14:textId="7901159F" w:rsidR="009B22B8" w:rsidRPr="00F228A0" w:rsidRDefault="009B22B8" w:rsidP="00F228A0">
      <w:pPr>
        <w:jc w:val="both"/>
        <w:rPr>
          <w:rFonts w:ascii="Arial" w:hAnsi="Arial" w:cs="Arial"/>
          <w:lang w:val="en-US"/>
        </w:rPr>
      </w:pPr>
    </w:p>
    <w:p w14:paraId="0D46996D" w14:textId="09D7B056" w:rsidR="009B22B8" w:rsidRPr="00F228A0" w:rsidRDefault="009B22B8" w:rsidP="00F228A0">
      <w:pPr>
        <w:jc w:val="both"/>
        <w:rPr>
          <w:rFonts w:ascii="Arial" w:hAnsi="Arial" w:cs="Arial"/>
          <w:color w:val="FF0000"/>
        </w:rPr>
      </w:pPr>
      <w:r w:rsidRPr="00F228A0">
        <w:rPr>
          <w:rFonts w:ascii="Arial" w:hAnsi="Arial" w:cs="Arial"/>
          <w:lang w:val="en-US"/>
        </w:rPr>
        <w:t xml:space="preserve">The Internal Audit Plan </w:t>
      </w:r>
      <w:r w:rsidR="00F90F57" w:rsidRPr="00F228A0">
        <w:rPr>
          <w:rFonts w:ascii="Arial" w:hAnsi="Arial" w:cs="Arial"/>
          <w:lang w:val="en-US"/>
        </w:rPr>
        <w:t>202</w:t>
      </w:r>
      <w:r w:rsidR="006F0EF2" w:rsidRPr="00F228A0">
        <w:rPr>
          <w:rFonts w:ascii="Arial" w:hAnsi="Arial" w:cs="Arial"/>
          <w:lang w:val="en-US"/>
        </w:rPr>
        <w:t>2/23</w:t>
      </w:r>
      <w:r w:rsidRPr="00F228A0">
        <w:rPr>
          <w:rFonts w:ascii="Arial" w:hAnsi="Arial" w:cs="Arial"/>
          <w:lang w:val="en-US"/>
        </w:rPr>
        <w:t xml:space="preserve"> was based on a level of internal audit input of </w:t>
      </w:r>
      <w:r w:rsidR="00F96F4C" w:rsidRPr="00F228A0">
        <w:rPr>
          <w:rFonts w:ascii="Arial" w:hAnsi="Arial" w:cs="Arial"/>
          <w:color w:val="000000" w:themeColor="text1"/>
          <w:lang w:val="en-US"/>
        </w:rPr>
        <w:t>684</w:t>
      </w:r>
      <w:r w:rsidRPr="00F228A0">
        <w:rPr>
          <w:rFonts w:ascii="Arial" w:hAnsi="Arial" w:cs="Arial"/>
          <w:color w:val="000000" w:themeColor="text1"/>
          <w:lang w:val="en-US"/>
        </w:rPr>
        <w:t xml:space="preserve"> </w:t>
      </w:r>
      <w:r w:rsidR="00D92A54" w:rsidRPr="00F228A0">
        <w:rPr>
          <w:rFonts w:ascii="Arial" w:hAnsi="Arial" w:cs="Arial"/>
          <w:color w:val="000000" w:themeColor="text1"/>
          <w:lang w:val="en-US"/>
        </w:rPr>
        <w:t xml:space="preserve">audit </w:t>
      </w:r>
      <w:r w:rsidRPr="00F228A0">
        <w:rPr>
          <w:rFonts w:ascii="Arial" w:hAnsi="Arial" w:cs="Arial"/>
          <w:color w:val="000000" w:themeColor="text1"/>
          <w:lang w:val="en-US"/>
        </w:rPr>
        <w:t>days</w:t>
      </w:r>
      <w:r w:rsidR="002E0055" w:rsidRPr="00F228A0">
        <w:rPr>
          <w:rFonts w:ascii="Arial" w:hAnsi="Arial" w:cs="Arial"/>
          <w:color w:val="000000" w:themeColor="text1"/>
          <w:lang w:val="en-US"/>
        </w:rPr>
        <w:t>, however this plan was revised to reflect the reduced</w:t>
      </w:r>
      <w:r w:rsidR="00D21A6B" w:rsidRPr="00F228A0">
        <w:rPr>
          <w:rFonts w:ascii="Arial" w:hAnsi="Arial" w:cs="Arial"/>
          <w:color w:val="000000" w:themeColor="text1"/>
          <w:lang w:val="en-US"/>
        </w:rPr>
        <w:t xml:space="preserve"> </w:t>
      </w:r>
      <w:r w:rsidR="004C1B05">
        <w:rPr>
          <w:rFonts w:ascii="Arial" w:hAnsi="Arial" w:cs="Arial"/>
          <w:color w:val="000000" w:themeColor="text1"/>
          <w:lang w:val="en-US"/>
        </w:rPr>
        <w:t>I</w:t>
      </w:r>
      <w:r w:rsidR="00D21A6B" w:rsidRPr="00F228A0">
        <w:rPr>
          <w:rFonts w:ascii="Arial" w:hAnsi="Arial" w:cs="Arial"/>
          <w:color w:val="000000" w:themeColor="text1"/>
          <w:lang w:val="en-US"/>
        </w:rPr>
        <w:t xml:space="preserve">nternal </w:t>
      </w:r>
      <w:r w:rsidR="004C1B05">
        <w:rPr>
          <w:rFonts w:ascii="Arial" w:hAnsi="Arial" w:cs="Arial"/>
          <w:color w:val="000000" w:themeColor="text1"/>
          <w:lang w:val="en-US"/>
        </w:rPr>
        <w:t>A</w:t>
      </w:r>
      <w:r w:rsidR="00D21A6B" w:rsidRPr="00F228A0">
        <w:rPr>
          <w:rFonts w:ascii="Arial" w:hAnsi="Arial" w:cs="Arial"/>
          <w:color w:val="000000" w:themeColor="text1"/>
          <w:lang w:val="en-US"/>
        </w:rPr>
        <w:t xml:space="preserve">udit </w:t>
      </w:r>
      <w:r w:rsidR="004C1B05">
        <w:rPr>
          <w:rFonts w:ascii="Arial" w:hAnsi="Arial" w:cs="Arial"/>
          <w:color w:val="000000" w:themeColor="text1"/>
          <w:lang w:val="en-US"/>
        </w:rPr>
        <w:t>T</w:t>
      </w:r>
      <w:r w:rsidR="00D21A6B" w:rsidRPr="00F228A0">
        <w:rPr>
          <w:rFonts w:ascii="Arial" w:hAnsi="Arial" w:cs="Arial"/>
          <w:color w:val="000000" w:themeColor="text1"/>
          <w:lang w:val="en-US"/>
        </w:rPr>
        <w:t>eam that consisted of the Head of Internal Audit, the Interim Risk Manager, one full-time Auditor, one full-time Auditor (returning from maternity June 2022), two temporary full-time Auditors (working a total 7 months)</w:t>
      </w:r>
      <w:r w:rsidR="00141F79" w:rsidRPr="00F228A0">
        <w:rPr>
          <w:rFonts w:ascii="Arial" w:hAnsi="Arial" w:cs="Arial"/>
          <w:color w:val="000000" w:themeColor="text1"/>
          <w:lang w:val="en-US"/>
        </w:rPr>
        <w:t xml:space="preserve"> </w:t>
      </w:r>
      <w:r w:rsidR="009F22B2" w:rsidRPr="00F228A0">
        <w:rPr>
          <w:rFonts w:ascii="Arial" w:hAnsi="Arial" w:cs="Arial"/>
          <w:color w:val="000000" w:themeColor="text1"/>
          <w:lang w:val="en-US"/>
        </w:rPr>
        <w:t>with</w:t>
      </w:r>
      <w:r w:rsidR="00141F79" w:rsidRPr="00F228A0">
        <w:rPr>
          <w:rFonts w:ascii="Arial" w:hAnsi="Arial" w:cs="Arial"/>
          <w:color w:val="000000" w:themeColor="text1"/>
          <w:lang w:val="en-US"/>
        </w:rPr>
        <w:t xml:space="preserve"> two unfilled permanent vacancies reflecting the Council recruitment freeze</w:t>
      </w:r>
      <w:r w:rsidR="00D21A6B" w:rsidRPr="00F228A0">
        <w:rPr>
          <w:rFonts w:ascii="Arial" w:hAnsi="Arial" w:cs="Arial"/>
          <w:color w:val="000000" w:themeColor="text1"/>
          <w:lang w:val="en-US"/>
        </w:rPr>
        <w:t xml:space="preserve">. The </w:t>
      </w:r>
      <w:r w:rsidR="00D21A6B" w:rsidRPr="0066519E">
        <w:rPr>
          <w:rFonts w:ascii="Arial" w:hAnsi="Arial" w:cs="Arial"/>
          <w:color w:val="000000" w:themeColor="text1"/>
          <w:lang w:val="en-US"/>
        </w:rPr>
        <w:t xml:space="preserve">revised plan </w:t>
      </w:r>
      <w:r w:rsidR="00631765" w:rsidRPr="0066519E">
        <w:rPr>
          <w:rFonts w:ascii="Arial" w:hAnsi="Arial" w:cs="Arial"/>
          <w:color w:val="000000" w:themeColor="text1"/>
          <w:lang w:val="en-US"/>
        </w:rPr>
        <w:t>wa</w:t>
      </w:r>
      <w:r w:rsidR="00D21A6B" w:rsidRPr="0066519E">
        <w:rPr>
          <w:rFonts w:ascii="Arial" w:hAnsi="Arial" w:cs="Arial"/>
          <w:color w:val="000000" w:themeColor="text1"/>
          <w:lang w:val="en-US"/>
        </w:rPr>
        <w:t>s based on 4</w:t>
      </w:r>
      <w:r w:rsidR="009F22B2" w:rsidRPr="0066519E">
        <w:rPr>
          <w:rFonts w:ascii="Arial" w:hAnsi="Arial" w:cs="Arial"/>
          <w:color w:val="000000" w:themeColor="text1"/>
          <w:lang w:val="en-US"/>
        </w:rPr>
        <w:t>7</w:t>
      </w:r>
      <w:r w:rsidR="00D21A6B" w:rsidRPr="0066519E">
        <w:rPr>
          <w:rFonts w:ascii="Arial" w:hAnsi="Arial" w:cs="Arial"/>
          <w:color w:val="000000" w:themeColor="text1"/>
          <w:lang w:val="en-US"/>
        </w:rPr>
        <w:t>9 audit days.</w:t>
      </w:r>
      <w:r w:rsidRPr="00F228A0">
        <w:rPr>
          <w:rFonts w:ascii="Arial" w:hAnsi="Arial" w:cs="Arial"/>
          <w:lang w:val="en-US"/>
        </w:rPr>
        <w:t xml:space="preserve">  </w:t>
      </w:r>
    </w:p>
    <w:p w14:paraId="6878905C" w14:textId="77777777" w:rsidR="009B22B8" w:rsidRPr="00F228A0" w:rsidRDefault="009B22B8" w:rsidP="00F228A0">
      <w:pPr>
        <w:jc w:val="both"/>
        <w:rPr>
          <w:rFonts w:ascii="Arial" w:hAnsi="Arial" w:cs="Arial"/>
          <w:lang w:val="en-US"/>
        </w:rPr>
      </w:pPr>
    </w:p>
    <w:p w14:paraId="7447083D" w14:textId="6698591F" w:rsidR="009B22B8" w:rsidRPr="00F228A0" w:rsidRDefault="009B22B8" w:rsidP="00F228A0">
      <w:pPr>
        <w:jc w:val="both"/>
        <w:rPr>
          <w:rFonts w:ascii="Arial" w:hAnsi="Arial" w:cs="Arial"/>
          <w:lang w:val="en-US"/>
        </w:rPr>
      </w:pPr>
      <w:r w:rsidRPr="00F228A0">
        <w:rPr>
          <w:rFonts w:ascii="Arial" w:hAnsi="Arial" w:cs="Arial"/>
          <w:lang w:val="en-US"/>
        </w:rPr>
        <w:t xml:space="preserve">Internal </w:t>
      </w:r>
      <w:r w:rsidR="006D5E0F">
        <w:rPr>
          <w:rFonts w:ascii="Arial" w:hAnsi="Arial" w:cs="Arial"/>
          <w:lang w:val="en-US"/>
        </w:rPr>
        <w:t>A</w:t>
      </w:r>
      <w:r w:rsidRPr="00F228A0">
        <w:rPr>
          <w:rFonts w:ascii="Arial" w:hAnsi="Arial" w:cs="Arial"/>
          <w:lang w:val="en-US"/>
        </w:rPr>
        <w:t>udit work was performed in conformance with the Public Sector Internal Audit Standards.</w:t>
      </w:r>
    </w:p>
    <w:p w14:paraId="6E22D503" w14:textId="77777777" w:rsidR="00B90417" w:rsidRDefault="00B90417" w:rsidP="005C125A">
      <w:pPr>
        <w:rPr>
          <w:rFonts w:ascii="Arial" w:hAnsi="Arial" w:cs="Arial"/>
        </w:rPr>
      </w:pPr>
    </w:p>
    <w:p w14:paraId="3016B77B" w14:textId="77777777" w:rsidR="008C09FB" w:rsidRDefault="008C09FB" w:rsidP="005C125A">
      <w:pPr>
        <w:rPr>
          <w:rFonts w:ascii="Arial" w:hAnsi="Arial" w:cs="Arial"/>
        </w:rPr>
      </w:pPr>
    </w:p>
    <w:p w14:paraId="4952CC6D" w14:textId="444BAFBC" w:rsidR="0067101C" w:rsidRPr="00686AAC" w:rsidRDefault="0067101C" w:rsidP="007244A4">
      <w:pPr>
        <w:shd w:val="clear" w:color="auto" w:fill="17365D" w:themeFill="text2" w:themeFillShade="BF"/>
        <w:ind w:left="-142"/>
        <w:rPr>
          <w:rFonts w:ascii="Arial" w:hAnsi="Arial" w:cs="Arial"/>
          <w:b/>
          <w:bCs/>
          <w:iCs/>
          <w:sz w:val="40"/>
          <w:szCs w:val="40"/>
          <w:lang w:val="en-US"/>
        </w:rPr>
      </w:pPr>
      <w:r w:rsidRPr="00686AAC">
        <w:rPr>
          <w:rFonts w:ascii="Arial" w:hAnsi="Arial" w:cs="Arial"/>
          <w:b/>
          <w:bCs/>
          <w:iCs/>
          <w:sz w:val="40"/>
          <w:szCs w:val="40"/>
          <w:lang w:val="en-US"/>
        </w:rPr>
        <w:t xml:space="preserve">Head of </w:t>
      </w:r>
      <w:r w:rsidR="004D6B0E" w:rsidRPr="00686AAC">
        <w:rPr>
          <w:rFonts w:ascii="Arial" w:hAnsi="Arial" w:cs="Arial"/>
          <w:b/>
          <w:bCs/>
          <w:iCs/>
          <w:sz w:val="40"/>
          <w:szCs w:val="40"/>
          <w:lang w:val="en-US"/>
        </w:rPr>
        <w:t>I</w:t>
      </w:r>
      <w:r w:rsidRPr="00686AAC">
        <w:rPr>
          <w:rFonts w:ascii="Arial" w:hAnsi="Arial" w:cs="Arial"/>
          <w:b/>
          <w:bCs/>
          <w:iCs/>
          <w:sz w:val="40"/>
          <w:szCs w:val="40"/>
          <w:lang w:val="en-US"/>
        </w:rPr>
        <w:t xml:space="preserve">nternal </w:t>
      </w:r>
      <w:r w:rsidR="004D6B0E" w:rsidRPr="00686AAC">
        <w:rPr>
          <w:rFonts w:ascii="Arial" w:hAnsi="Arial" w:cs="Arial"/>
          <w:b/>
          <w:bCs/>
          <w:iCs/>
          <w:sz w:val="40"/>
          <w:szCs w:val="40"/>
          <w:lang w:val="en-US"/>
        </w:rPr>
        <w:t>A</w:t>
      </w:r>
      <w:r w:rsidRPr="00686AAC">
        <w:rPr>
          <w:rFonts w:ascii="Arial" w:hAnsi="Arial" w:cs="Arial"/>
          <w:b/>
          <w:bCs/>
          <w:iCs/>
          <w:sz w:val="40"/>
          <w:szCs w:val="40"/>
          <w:lang w:val="en-US"/>
        </w:rPr>
        <w:t xml:space="preserve">udit </w:t>
      </w:r>
      <w:r w:rsidR="004D6B0E" w:rsidRPr="00686AAC">
        <w:rPr>
          <w:rFonts w:ascii="Arial" w:hAnsi="Arial" w:cs="Arial"/>
          <w:b/>
          <w:bCs/>
          <w:iCs/>
          <w:sz w:val="40"/>
          <w:szCs w:val="40"/>
          <w:lang w:val="en-US"/>
        </w:rPr>
        <w:t>O</w:t>
      </w:r>
      <w:r w:rsidRPr="00686AAC">
        <w:rPr>
          <w:rFonts w:ascii="Arial" w:hAnsi="Arial" w:cs="Arial"/>
          <w:b/>
          <w:bCs/>
          <w:iCs/>
          <w:sz w:val="40"/>
          <w:szCs w:val="40"/>
          <w:lang w:val="en-US"/>
        </w:rPr>
        <w:t>pinion</w:t>
      </w:r>
    </w:p>
    <w:p w14:paraId="087940A7" w14:textId="77777777" w:rsidR="005C125A" w:rsidRPr="00325D51" w:rsidRDefault="005C125A" w:rsidP="005C125A">
      <w:pPr>
        <w:rPr>
          <w:rFonts w:ascii="Arial" w:hAnsi="Arial" w:cs="Arial"/>
        </w:rPr>
      </w:pPr>
    </w:p>
    <w:p w14:paraId="0D613CBC" w14:textId="77777777" w:rsidR="00E90A20" w:rsidRPr="0078114F" w:rsidRDefault="00C85A23" w:rsidP="00F228A0">
      <w:pPr>
        <w:jc w:val="both"/>
        <w:rPr>
          <w:rFonts w:ascii="Arial" w:hAnsi="Arial" w:cs="Arial"/>
          <w:color w:val="000000" w:themeColor="text1"/>
        </w:rPr>
      </w:pPr>
      <w:r w:rsidRPr="0078114F">
        <w:rPr>
          <w:rFonts w:ascii="Arial" w:hAnsi="Arial" w:cs="Arial"/>
          <w:color w:val="000000" w:themeColor="text1"/>
        </w:rPr>
        <w:t>The Head of Internal Audit’s overall opinion on the adequacy and effectiveness of the organisation’s framework of governance, risk management and control based on the annual review of governance and the assurance work of Internal Audit throughout 202</w:t>
      </w:r>
      <w:r w:rsidR="00141F79" w:rsidRPr="0078114F">
        <w:rPr>
          <w:rFonts w:ascii="Arial" w:hAnsi="Arial" w:cs="Arial"/>
          <w:color w:val="000000" w:themeColor="text1"/>
        </w:rPr>
        <w:t>2</w:t>
      </w:r>
      <w:r w:rsidRPr="0078114F">
        <w:rPr>
          <w:rFonts w:ascii="Arial" w:hAnsi="Arial" w:cs="Arial"/>
          <w:color w:val="000000" w:themeColor="text1"/>
        </w:rPr>
        <w:t>/2</w:t>
      </w:r>
      <w:r w:rsidR="00141F79" w:rsidRPr="0078114F">
        <w:rPr>
          <w:rFonts w:ascii="Arial" w:hAnsi="Arial" w:cs="Arial"/>
          <w:color w:val="000000" w:themeColor="text1"/>
        </w:rPr>
        <w:t>3</w:t>
      </w:r>
      <w:r w:rsidRPr="0078114F">
        <w:rPr>
          <w:rFonts w:ascii="Arial" w:hAnsi="Arial" w:cs="Arial"/>
          <w:color w:val="000000" w:themeColor="text1"/>
        </w:rPr>
        <w:t xml:space="preserve"> is: </w:t>
      </w:r>
    </w:p>
    <w:p w14:paraId="1BC9B9B0" w14:textId="77777777" w:rsidR="00E90A20" w:rsidRPr="0078114F" w:rsidRDefault="00E90A20" w:rsidP="00F228A0">
      <w:pPr>
        <w:jc w:val="both"/>
        <w:rPr>
          <w:rFonts w:ascii="Arial" w:hAnsi="Arial" w:cs="Arial"/>
          <w:color w:val="000000" w:themeColor="text1"/>
        </w:rPr>
      </w:pPr>
    </w:p>
    <w:p w14:paraId="42E63B9D" w14:textId="642F3C0D" w:rsidR="00DC0A55" w:rsidRPr="00AC3697" w:rsidRDefault="00DC0A55" w:rsidP="00F228A0">
      <w:pPr>
        <w:jc w:val="both"/>
        <w:rPr>
          <w:rFonts w:ascii="Arial" w:hAnsi="Arial" w:cs="Arial"/>
          <w:color w:val="000000" w:themeColor="text1"/>
        </w:rPr>
      </w:pPr>
      <w:r w:rsidRPr="007B50A5">
        <w:rPr>
          <w:rFonts w:ascii="Arial" w:hAnsi="Arial" w:cs="Arial"/>
          <w:b/>
          <w:bCs/>
          <w:color w:val="000000" w:themeColor="text1"/>
        </w:rPr>
        <w:t xml:space="preserve">Good with some improvements required in </w:t>
      </w:r>
      <w:r w:rsidR="00CB6E1F" w:rsidRPr="007B50A5">
        <w:rPr>
          <w:rFonts w:ascii="Arial" w:hAnsi="Arial" w:cs="Arial"/>
          <w:b/>
          <w:bCs/>
          <w:color w:val="000000" w:themeColor="text1"/>
        </w:rPr>
        <w:t xml:space="preserve">discrete </w:t>
      </w:r>
      <w:r w:rsidRPr="007B50A5">
        <w:rPr>
          <w:rFonts w:ascii="Arial" w:hAnsi="Arial" w:cs="Arial"/>
          <w:b/>
          <w:bCs/>
          <w:color w:val="000000" w:themeColor="text1"/>
        </w:rPr>
        <w:t xml:space="preserve">areas.  </w:t>
      </w:r>
      <w:r w:rsidRPr="00F228A0">
        <w:rPr>
          <w:rFonts w:ascii="Arial" w:hAnsi="Arial" w:cs="Arial"/>
        </w:rPr>
        <w:t>Review of the operation of Council’s core financial systems, Housing Benefits, Treasury Management, Housing Rents, Business Rates, Capital Expenditure, Corporate Accounts Receivable, Corporate Accounts Payable, Payroll and Council Tax during 202</w:t>
      </w:r>
      <w:r w:rsidR="00E90A20" w:rsidRPr="00F228A0">
        <w:rPr>
          <w:rFonts w:ascii="Arial" w:hAnsi="Arial" w:cs="Arial"/>
        </w:rPr>
        <w:t>2/23</w:t>
      </w:r>
      <w:r w:rsidRPr="00F228A0">
        <w:rPr>
          <w:rFonts w:ascii="Arial" w:hAnsi="Arial" w:cs="Arial"/>
        </w:rPr>
        <w:t xml:space="preserve"> demonstrated a sound level of control in place with </w:t>
      </w:r>
      <w:r w:rsidR="00C354F2" w:rsidRPr="00F228A0">
        <w:rPr>
          <w:rFonts w:ascii="Arial" w:hAnsi="Arial" w:cs="Arial"/>
        </w:rPr>
        <w:t>five</w:t>
      </w:r>
      <w:r w:rsidRPr="00F228A0">
        <w:rPr>
          <w:rFonts w:ascii="Arial" w:hAnsi="Arial" w:cs="Arial"/>
        </w:rPr>
        <w:t xml:space="preserve"> receiving a green assurance rating and </w:t>
      </w:r>
      <w:r w:rsidR="000C30D0" w:rsidRPr="00F228A0">
        <w:rPr>
          <w:rFonts w:ascii="Arial" w:hAnsi="Arial" w:cs="Arial"/>
        </w:rPr>
        <w:t>four</w:t>
      </w:r>
      <w:r w:rsidRPr="00F228A0">
        <w:rPr>
          <w:rFonts w:ascii="Arial" w:hAnsi="Arial" w:cs="Arial"/>
        </w:rPr>
        <w:t xml:space="preserve"> an amber/green assurance</w:t>
      </w:r>
      <w:r w:rsidRPr="00AC3697">
        <w:rPr>
          <w:rFonts w:ascii="Arial" w:hAnsi="Arial" w:cs="Arial"/>
          <w:color w:val="000000" w:themeColor="text1"/>
        </w:rPr>
        <w:t xml:space="preserve">. </w:t>
      </w:r>
      <w:r w:rsidR="003C2DCC" w:rsidRPr="00AC3697">
        <w:rPr>
          <w:rFonts w:ascii="Arial" w:hAnsi="Arial" w:cs="Arial"/>
          <w:color w:val="000000" w:themeColor="text1"/>
        </w:rPr>
        <w:t xml:space="preserve">There </w:t>
      </w:r>
      <w:r w:rsidR="004425A8" w:rsidRPr="00AC3697">
        <w:rPr>
          <w:rFonts w:ascii="Arial" w:hAnsi="Arial" w:cs="Arial"/>
          <w:color w:val="000000" w:themeColor="text1"/>
        </w:rPr>
        <w:t xml:space="preserve">were </w:t>
      </w:r>
      <w:r w:rsidR="00551284" w:rsidRPr="00AC3697">
        <w:rPr>
          <w:rFonts w:ascii="Arial" w:hAnsi="Arial" w:cs="Arial"/>
          <w:color w:val="000000" w:themeColor="text1"/>
        </w:rPr>
        <w:t>t</w:t>
      </w:r>
      <w:r w:rsidR="002C760A">
        <w:rPr>
          <w:rFonts w:ascii="Arial" w:hAnsi="Arial" w:cs="Arial"/>
          <w:color w:val="000000" w:themeColor="text1"/>
        </w:rPr>
        <w:t>wo</w:t>
      </w:r>
      <w:r w:rsidRPr="00AC3697">
        <w:rPr>
          <w:rFonts w:ascii="Arial" w:hAnsi="Arial" w:cs="Arial"/>
          <w:color w:val="000000" w:themeColor="text1"/>
        </w:rPr>
        <w:t xml:space="preserve"> red/amber assurance reports relating to schools issued during the year. </w:t>
      </w:r>
      <w:r w:rsidR="00325D51" w:rsidRPr="00AC3697">
        <w:rPr>
          <w:rFonts w:ascii="Arial" w:hAnsi="Arial" w:cs="Arial"/>
          <w:color w:val="000000" w:themeColor="text1"/>
        </w:rPr>
        <w:t>The red assurance review followed-up in 202</w:t>
      </w:r>
      <w:r w:rsidR="00FD389C" w:rsidRPr="00AC3697">
        <w:rPr>
          <w:rFonts w:ascii="Arial" w:hAnsi="Arial" w:cs="Arial"/>
          <w:color w:val="000000" w:themeColor="text1"/>
        </w:rPr>
        <w:t>2</w:t>
      </w:r>
      <w:r w:rsidR="00325D51" w:rsidRPr="00AC3697">
        <w:rPr>
          <w:rFonts w:ascii="Arial" w:hAnsi="Arial" w:cs="Arial"/>
          <w:color w:val="000000" w:themeColor="text1"/>
        </w:rPr>
        <w:t>/2</w:t>
      </w:r>
      <w:r w:rsidR="00FD389C" w:rsidRPr="00AC3697">
        <w:rPr>
          <w:rFonts w:ascii="Arial" w:hAnsi="Arial" w:cs="Arial"/>
          <w:color w:val="000000" w:themeColor="text1"/>
        </w:rPr>
        <w:t>3</w:t>
      </w:r>
      <w:r w:rsidR="00063A43" w:rsidRPr="00AC3697">
        <w:rPr>
          <w:rFonts w:ascii="Arial" w:hAnsi="Arial" w:cs="Arial"/>
          <w:color w:val="000000" w:themeColor="text1"/>
        </w:rPr>
        <w:t xml:space="preserve"> attained </w:t>
      </w:r>
      <w:r w:rsidR="00BC7081" w:rsidRPr="00AC3697">
        <w:rPr>
          <w:rFonts w:ascii="Arial" w:hAnsi="Arial" w:cs="Arial"/>
          <w:color w:val="000000" w:themeColor="text1"/>
        </w:rPr>
        <w:t>a</w:t>
      </w:r>
      <w:r w:rsidR="00063A43" w:rsidRPr="00AC3697">
        <w:rPr>
          <w:rFonts w:ascii="Arial" w:hAnsi="Arial" w:cs="Arial"/>
          <w:color w:val="000000" w:themeColor="text1"/>
        </w:rPr>
        <w:t xml:space="preserve"> red/amber assurance rating.</w:t>
      </w:r>
      <w:r w:rsidR="00325D51" w:rsidRPr="00AC3697">
        <w:rPr>
          <w:rFonts w:ascii="Arial" w:hAnsi="Arial" w:cs="Arial"/>
          <w:color w:val="000000" w:themeColor="text1"/>
        </w:rPr>
        <w:t xml:space="preserve"> </w:t>
      </w:r>
      <w:r w:rsidRPr="00AC3697">
        <w:rPr>
          <w:rFonts w:ascii="Arial" w:hAnsi="Arial" w:cs="Arial"/>
          <w:color w:val="000000" w:themeColor="text1"/>
        </w:rPr>
        <w:t>All recommendations made to improve control</w:t>
      </w:r>
      <w:r w:rsidR="004C5CE8" w:rsidRPr="00AC3697">
        <w:rPr>
          <w:rFonts w:ascii="Arial" w:hAnsi="Arial" w:cs="Arial"/>
          <w:color w:val="000000" w:themeColor="text1"/>
        </w:rPr>
        <w:t>s</w:t>
      </w:r>
      <w:r w:rsidRPr="00AC3697">
        <w:rPr>
          <w:rFonts w:ascii="Arial" w:hAnsi="Arial" w:cs="Arial"/>
          <w:color w:val="000000" w:themeColor="text1"/>
        </w:rPr>
        <w:t xml:space="preserve"> were agreed by management. </w:t>
      </w:r>
    </w:p>
    <w:p w14:paraId="53653DCD" w14:textId="77777777" w:rsidR="00D53BED" w:rsidRDefault="00D53BED" w:rsidP="00DC0A55">
      <w:pPr>
        <w:rPr>
          <w:rFonts w:ascii="Arial" w:hAnsi="Arial" w:cs="Arial"/>
          <w:color w:val="FF0000"/>
          <w:sz w:val="22"/>
          <w:szCs w:val="22"/>
        </w:rPr>
      </w:pPr>
    </w:p>
    <w:p w14:paraId="28B48DA6" w14:textId="77777777" w:rsidR="008C09FB" w:rsidRPr="00F228A0" w:rsidRDefault="008C09FB" w:rsidP="00DC0A55">
      <w:pPr>
        <w:rPr>
          <w:rFonts w:ascii="Arial" w:hAnsi="Arial" w:cs="Arial"/>
          <w:color w:val="FF0000"/>
          <w:sz w:val="22"/>
          <w:szCs w:val="22"/>
        </w:rPr>
      </w:pPr>
    </w:p>
    <w:p w14:paraId="443BD000" w14:textId="77777777" w:rsidR="00D21BE8" w:rsidRPr="004E6157" w:rsidRDefault="00D21BE8" w:rsidP="00D21BE8">
      <w:pPr>
        <w:shd w:val="clear" w:color="auto" w:fill="17365D" w:themeFill="text2" w:themeFillShade="BF"/>
        <w:ind w:left="-142"/>
        <w:rPr>
          <w:rFonts w:ascii="Arial" w:hAnsi="Arial" w:cs="Arial"/>
          <w:sz w:val="32"/>
          <w:szCs w:val="32"/>
        </w:rPr>
      </w:pPr>
      <w:r w:rsidRPr="004E6157">
        <w:rPr>
          <w:rFonts w:ascii="Arial" w:hAnsi="Arial" w:cs="Arial"/>
          <w:sz w:val="32"/>
          <w:szCs w:val="32"/>
        </w:rPr>
        <w:t>Framework for the Opinion</w:t>
      </w:r>
    </w:p>
    <w:p w14:paraId="45A7692A" w14:textId="77777777" w:rsidR="00D21BE8" w:rsidRPr="008C09FB" w:rsidRDefault="00D21BE8" w:rsidP="00D21BE8">
      <w:pPr>
        <w:rPr>
          <w:rFonts w:ascii="Arial" w:hAnsi="Arial" w:cs="Arial"/>
          <w:b/>
          <w:sz w:val="22"/>
          <w:szCs w:val="22"/>
        </w:rPr>
      </w:pPr>
    </w:p>
    <w:p w14:paraId="427A4FF1" w14:textId="77777777" w:rsidR="00D21BE8" w:rsidRPr="005C125A" w:rsidRDefault="00D21BE8" w:rsidP="00D21BE8">
      <w:pPr>
        <w:pStyle w:val="NormalWeb"/>
        <w:spacing w:before="0" w:beforeAutospacing="0" w:after="80" w:afterAutospacing="0"/>
      </w:pPr>
      <w:r w:rsidRPr="005C125A">
        <w:rPr>
          <w:rFonts w:ascii="Arial" w:eastAsiaTheme="minorEastAsia" w:hAnsi="Arial" w:cs="Arial"/>
          <w:color w:val="000000" w:themeColor="text1"/>
          <w:kern w:val="24"/>
        </w:rPr>
        <w:t>The opinion is based on:</w:t>
      </w:r>
    </w:p>
    <w:p w14:paraId="6959A8AA" w14:textId="743F4220" w:rsidR="00D21BE8" w:rsidRPr="00D93212" w:rsidRDefault="00D21BE8" w:rsidP="00D21BE8">
      <w:pPr>
        <w:pStyle w:val="ListParagraph"/>
        <w:numPr>
          <w:ilvl w:val="0"/>
          <w:numId w:val="1"/>
        </w:numPr>
      </w:pPr>
      <w:r w:rsidRPr="005C125A">
        <w:rPr>
          <w:rFonts w:ascii="Arial" w:eastAsiaTheme="minorEastAsia" w:hAnsi="Arial" w:cs="Arial"/>
          <w:color w:val="000000" w:themeColor="text1"/>
          <w:kern w:val="24"/>
        </w:rPr>
        <w:t xml:space="preserve">All audits undertaken </w:t>
      </w:r>
      <w:r>
        <w:rPr>
          <w:rFonts w:ascii="Arial" w:eastAsiaTheme="minorEastAsia" w:hAnsi="Arial" w:cs="Arial"/>
          <w:color w:val="000000" w:themeColor="text1"/>
          <w:kern w:val="24"/>
        </w:rPr>
        <w:t>as part of the 20</w:t>
      </w:r>
      <w:r w:rsidR="00F90F57">
        <w:rPr>
          <w:rFonts w:ascii="Arial" w:eastAsiaTheme="minorEastAsia" w:hAnsi="Arial" w:cs="Arial"/>
          <w:color w:val="000000" w:themeColor="text1"/>
          <w:kern w:val="24"/>
        </w:rPr>
        <w:t>2</w:t>
      </w:r>
      <w:r w:rsidR="00141F79">
        <w:rPr>
          <w:rFonts w:ascii="Arial" w:eastAsiaTheme="minorEastAsia" w:hAnsi="Arial" w:cs="Arial"/>
          <w:color w:val="000000" w:themeColor="text1"/>
          <w:kern w:val="24"/>
        </w:rPr>
        <w:t>2</w:t>
      </w:r>
      <w:r w:rsidR="006F0EF2">
        <w:rPr>
          <w:rFonts w:ascii="Arial" w:eastAsiaTheme="minorEastAsia" w:hAnsi="Arial" w:cs="Arial"/>
          <w:color w:val="000000" w:themeColor="text1"/>
          <w:kern w:val="24"/>
        </w:rPr>
        <w:t>/23</w:t>
      </w:r>
      <w:r>
        <w:rPr>
          <w:rFonts w:ascii="Arial" w:eastAsiaTheme="minorEastAsia" w:hAnsi="Arial" w:cs="Arial"/>
          <w:color w:val="000000" w:themeColor="text1"/>
          <w:kern w:val="24"/>
        </w:rPr>
        <w:t xml:space="preserve"> Internal Audit Plan (except Core Financial Systems audits)</w:t>
      </w:r>
    </w:p>
    <w:p w14:paraId="2FA872FA" w14:textId="69942AEA" w:rsidR="00D21BE8" w:rsidRPr="005C125A" w:rsidRDefault="00D21BE8" w:rsidP="00D21BE8">
      <w:pPr>
        <w:pStyle w:val="ListParagraph"/>
        <w:numPr>
          <w:ilvl w:val="0"/>
          <w:numId w:val="1"/>
        </w:numPr>
      </w:pPr>
      <w:r>
        <w:rPr>
          <w:rFonts w:ascii="Arial" w:eastAsiaTheme="minorEastAsia" w:hAnsi="Arial" w:cs="Arial"/>
          <w:color w:val="000000" w:themeColor="text1"/>
          <w:kern w:val="24"/>
        </w:rPr>
        <w:t>Audits of Core Financial Systems undertaken in Q</w:t>
      </w:r>
      <w:r w:rsidR="008D40EB">
        <w:rPr>
          <w:rFonts w:ascii="Arial" w:eastAsiaTheme="minorEastAsia" w:hAnsi="Arial" w:cs="Arial"/>
          <w:color w:val="000000" w:themeColor="text1"/>
          <w:kern w:val="24"/>
        </w:rPr>
        <w:t>1</w:t>
      </w:r>
      <w:r w:rsidR="00304408">
        <w:rPr>
          <w:rFonts w:ascii="Arial" w:eastAsiaTheme="minorEastAsia" w:hAnsi="Arial" w:cs="Arial"/>
          <w:color w:val="000000" w:themeColor="text1"/>
          <w:kern w:val="24"/>
        </w:rPr>
        <w:t>/Q2</w:t>
      </w:r>
      <w:r>
        <w:rPr>
          <w:rFonts w:ascii="Arial" w:eastAsiaTheme="minorEastAsia" w:hAnsi="Arial" w:cs="Arial"/>
          <w:color w:val="000000" w:themeColor="text1"/>
          <w:kern w:val="24"/>
        </w:rPr>
        <w:t xml:space="preserve"> of </w:t>
      </w:r>
      <w:r w:rsidR="00F90F57">
        <w:rPr>
          <w:rFonts w:ascii="Arial" w:eastAsiaTheme="minorEastAsia" w:hAnsi="Arial" w:cs="Arial"/>
          <w:color w:val="000000" w:themeColor="text1"/>
          <w:kern w:val="24"/>
        </w:rPr>
        <w:t>202</w:t>
      </w:r>
      <w:r w:rsidR="00CF4B98">
        <w:rPr>
          <w:rFonts w:ascii="Arial" w:eastAsiaTheme="minorEastAsia" w:hAnsi="Arial" w:cs="Arial"/>
          <w:color w:val="000000" w:themeColor="text1"/>
          <w:kern w:val="24"/>
        </w:rPr>
        <w:t>2</w:t>
      </w:r>
      <w:r w:rsidR="006F0EF2">
        <w:rPr>
          <w:rFonts w:ascii="Arial" w:eastAsiaTheme="minorEastAsia" w:hAnsi="Arial" w:cs="Arial"/>
          <w:color w:val="000000" w:themeColor="text1"/>
          <w:kern w:val="24"/>
        </w:rPr>
        <w:t>/2</w:t>
      </w:r>
      <w:r w:rsidR="00CF4B98">
        <w:rPr>
          <w:rFonts w:ascii="Arial" w:eastAsiaTheme="minorEastAsia" w:hAnsi="Arial" w:cs="Arial"/>
          <w:color w:val="000000" w:themeColor="text1"/>
          <w:kern w:val="24"/>
        </w:rPr>
        <w:t>3</w:t>
      </w:r>
      <w:r>
        <w:rPr>
          <w:rFonts w:ascii="Arial" w:eastAsiaTheme="minorEastAsia" w:hAnsi="Arial" w:cs="Arial"/>
          <w:color w:val="000000" w:themeColor="text1"/>
          <w:kern w:val="24"/>
        </w:rPr>
        <w:t xml:space="preserve"> (part of the 202</w:t>
      </w:r>
      <w:r w:rsidR="00DB5262">
        <w:rPr>
          <w:rFonts w:ascii="Arial" w:eastAsiaTheme="minorEastAsia" w:hAnsi="Arial" w:cs="Arial"/>
          <w:color w:val="000000" w:themeColor="text1"/>
          <w:kern w:val="24"/>
        </w:rPr>
        <w:t xml:space="preserve">1/22 </w:t>
      </w:r>
      <w:r>
        <w:rPr>
          <w:rFonts w:ascii="Arial" w:eastAsiaTheme="minorEastAsia" w:hAnsi="Arial" w:cs="Arial"/>
          <w:color w:val="000000" w:themeColor="text1"/>
          <w:kern w:val="24"/>
        </w:rPr>
        <w:t>plan)</w:t>
      </w:r>
    </w:p>
    <w:p w14:paraId="6C4FA5E7" w14:textId="5E93DD0D" w:rsidR="00D21BE8" w:rsidRPr="00325D51" w:rsidRDefault="00D21BE8" w:rsidP="00D21BE8">
      <w:pPr>
        <w:pStyle w:val="ListParagraph"/>
        <w:numPr>
          <w:ilvl w:val="0"/>
          <w:numId w:val="1"/>
        </w:numPr>
      </w:pPr>
      <w:r>
        <w:rPr>
          <w:rFonts w:ascii="Arial" w:eastAsiaTheme="minorEastAsia" w:hAnsi="Arial" w:cs="Arial"/>
          <w:color w:val="000000" w:themeColor="text1"/>
          <w:kern w:val="24"/>
        </w:rPr>
        <w:t>R</w:t>
      </w:r>
      <w:r w:rsidRPr="005C125A">
        <w:rPr>
          <w:rFonts w:ascii="Arial" w:eastAsiaTheme="minorEastAsia" w:hAnsi="Arial" w:cs="Arial"/>
          <w:color w:val="000000" w:themeColor="text1"/>
          <w:kern w:val="24"/>
        </w:rPr>
        <w:t xml:space="preserve">ecommendations </w:t>
      </w:r>
      <w:r>
        <w:rPr>
          <w:rFonts w:ascii="Arial" w:eastAsiaTheme="minorEastAsia" w:hAnsi="Arial" w:cs="Arial"/>
          <w:color w:val="000000" w:themeColor="text1"/>
          <w:kern w:val="24"/>
        </w:rPr>
        <w:t xml:space="preserve">made </w:t>
      </w:r>
      <w:r w:rsidRPr="005C125A">
        <w:rPr>
          <w:rFonts w:ascii="Arial" w:eastAsiaTheme="minorEastAsia" w:hAnsi="Arial" w:cs="Arial"/>
          <w:color w:val="000000" w:themeColor="text1"/>
          <w:kern w:val="24"/>
        </w:rPr>
        <w:t>accepted</w:t>
      </w:r>
      <w:r>
        <w:rPr>
          <w:rFonts w:ascii="Arial" w:eastAsiaTheme="minorEastAsia" w:hAnsi="Arial" w:cs="Arial"/>
          <w:color w:val="000000" w:themeColor="text1"/>
          <w:kern w:val="24"/>
        </w:rPr>
        <w:t xml:space="preserve">/not accepted </w:t>
      </w:r>
      <w:r w:rsidRPr="005C125A">
        <w:rPr>
          <w:rFonts w:ascii="Arial" w:eastAsiaTheme="minorEastAsia" w:hAnsi="Arial" w:cs="Arial"/>
          <w:color w:val="000000" w:themeColor="text1"/>
          <w:kern w:val="24"/>
        </w:rPr>
        <w:t>by management</w:t>
      </w:r>
    </w:p>
    <w:p w14:paraId="35893106" w14:textId="4CD2400F" w:rsidR="00325D51" w:rsidRPr="00D22D05" w:rsidRDefault="00325D51" w:rsidP="00D21BE8">
      <w:pPr>
        <w:pStyle w:val="ListParagraph"/>
        <w:numPr>
          <w:ilvl w:val="0"/>
          <w:numId w:val="1"/>
        </w:numPr>
      </w:pPr>
      <w:r>
        <w:rPr>
          <w:rFonts w:ascii="Arial" w:eastAsiaTheme="minorEastAsia" w:hAnsi="Arial" w:cs="Arial"/>
          <w:color w:val="000000" w:themeColor="text1"/>
          <w:kern w:val="24"/>
        </w:rPr>
        <w:t xml:space="preserve">Follow-up of the implementation of audit recommendations </w:t>
      </w:r>
    </w:p>
    <w:p w14:paraId="714B009A" w14:textId="4A6DCE24" w:rsidR="00D21BE8" w:rsidRPr="00D22D05" w:rsidRDefault="00D21BE8" w:rsidP="00D21BE8">
      <w:pPr>
        <w:pStyle w:val="ListParagraph"/>
        <w:numPr>
          <w:ilvl w:val="0"/>
          <w:numId w:val="1"/>
        </w:numPr>
        <w:rPr>
          <w:rFonts w:ascii="Arial" w:hAnsi="Arial" w:cs="Arial"/>
        </w:rPr>
      </w:pPr>
      <w:r w:rsidRPr="00D22D05">
        <w:rPr>
          <w:rFonts w:ascii="Arial" w:hAnsi="Arial" w:cs="Arial"/>
        </w:rPr>
        <w:t>The annual review of governance</w:t>
      </w:r>
      <w:r>
        <w:rPr>
          <w:rFonts w:ascii="Arial" w:hAnsi="Arial" w:cs="Arial"/>
        </w:rPr>
        <w:t xml:space="preserve"> process</w:t>
      </w:r>
      <w:r w:rsidR="00141F79">
        <w:rPr>
          <w:rFonts w:ascii="Arial" w:hAnsi="Arial" w:cs="Arial"/>
        </w:rPr>
        <w:t xml:space="preserve"> (yet to be </w:t>
      </w:r>
      <w:r w:rsidR="00171CB7">
        <w:rPr>
          <w:rFonts w:ascii="Arial" w:hAnsi="Arial" w:cs="Arial"/>
        </w:rPr>
        <w:t>finalised</w:t>
      </w:r>
      <w:r w:rsidR="00141F79">
        <w:rPr>
          <w:rFonts w:ascii="Arial" w:hAnsi="Arial" w:cs="Arial"/>
        </w:rPr>
        <w:t>)</w:t>
      </w:r>
      <w:r>
        <w:rPr>
          <w:rFonts w:ascii="Arial" w:hAnsi="Arial" w:cs="Arial"/>
        </w:rPr>
        <w:t>.</w:t>
      </w:r>
    </w:p>
    <w:p w14:paraId="65631259" w14:textId="77777777" w:rsidR="005C125A" w:rsidRDefault="005C125A" w:rsidP="005C125A">
      <w:pPr>
        <w:rPr>
          <w:rFonts w:ascii="Arial" w:hAnsi="Arial" w:cs="Arial"/>
          <w:b/>
          <w:sz w:val="22"/>
          <w:szCs w:val="22"/>
        </w:rPr>
      </w:pPr>
    </w:p>
    <w:p w14:paraId="4DB23899" w14:textId="77777777" w:rsidR="008C09FB" w:rsidRDefault="008C09FB" w:rsidP="005C125A">
      <w:pPr>
        <w:rPr>
          <w:rFonts w:ascii="Arial" w:hAnsi="Arial" w:cs="Arial"/>
          <w:b/>
          <w:sz w:val="22"/>
          <w:szCs w:val="22"/>
        </w:rPr>
      </w:pPr>
    </w:p>
    <w:p w14:paraId="256A6733" w14:textId="77777777" w:rsidR="008C09FB" w:rsidRDefault="008C09FB" w:rsidP="005C125A">
      <w:pPr>
        <w:rPr>
          <w:rFonts w:ascii="Arial" w:hAnsi="Arial" w:cs="Arial"/>
          <w:b/>
          <w:sz w:val="22"/>
          <w:szCs w:val="22"/>
        </w:rPr>
      </w:pPr>
    </w:p>
    <w:p w14:paraId="3EE5C5B9" w14:textId="77777777" w:rsidR="008C09FB" w:rsidRDefault="008C09FB" w:rsidP="005C125A">
      <w:pPr>
        <w:rPr>
          <w:rFonts w:ascii="Arial" w:hAnsi="Arial" w:cs="Arial"/>
          <w:b/>
          <w:sz w:val="22"/>
          <w:szCs w:val="22"/>
        </w:rPr>
      </w:pPr>
    </w:p>
    <w:p w14:paraId="68E2E83B" w14:textId="05989D6B" w:rsidR="00D21BE8" w:rsidRPr="004E6157" w:rsidRDefault="00D21BE8" w:rsidP="00D21BE8">
      <w:pPr>
        <w:shd w:val="clear" w:color="auto" w:fill="17365D" w:themeFill="text2" w:themeFillShade="BF"/>
        <w:ind w:left="-142"/>
        <w:rPr>
          <w:rFonts w:ascii="Arial" w:hAnsi="Arial" w:cs="Arial"/>
          <w:sz w:val="32"/>
          <w:szCs w:val="32"/>
        </w:rPr>
      </w:pPr>
      <w:r>
        <w:rPr>
          <w:rFonts w:ascii="Arial" w:hAnsi="Arial" w:cs="Arial"/>
          <w:sz w:val="32"/>
          <w:szCs w:val="32"/>
        </w:rPr>
        <w:lastRenderedPageBreak/>
        <w:t>Key Factors for the 20</w:t>
      </w:r>
      <w:r w:rsidR="00F90F57">
        <w:rPr>
          <w:rFonts w:ascii="Arial" w:hAnsi="Arial" w:cs="Arial"/>
          <w:sz w:val="32"/>
          <w:szCs w:val="32"/>
        </w:rPr>
        <w:t>2</w:t>
      </w:r>
      <w:r w:rsidR="006F0EF2">
        <w:rPr>
          <w:rFonts w:ascii="Arial" w:hAnsi="Arial" w:cs="Arial"/>
          <w:sz w:val="32"/>
          <w:szCs w:val="32"/>
        </w:rPr>
        <w:t>2/23</w:t>
      </w:r>
      <w:r w:rsidRPr="004E6157">
        <w:rPr>
          <w:rFonts w:ascii="Arial" w:hAnsi="Arial" w:cs="Arial"/>
          <w:sz w:val="32"/>
          <w:szCs w:val="32"/>
        </w:rPr>
        <w:t xml:space="preserve"> Opinion</w:t>
      </w:r>
    </w:p>
    <w:p w14:paraId="63F42182" w14:textId="77777777" w:rsidR="00D21BE8" w:rsidRPr="0057656C" w:rsidRDefault="00D21BE8" w:rsidP="00D21BE8">
      <w:pPr>
        <w:rPr>
          <w:rFonts w:ascii="Arial" w:hAnsi="Arial" w:cs="Arial"/>
          <w:b/>
          <w:sz w:val="16"/>
          <w:szCs w:val="16"/>
        </w:rPr>
      </w:pPr>
    </w:p>
    <w:p w14:paraId="27B65EA8" w14:textId="6EB6F0E0" w:rsidR="00D21BE8" w:rsidRPr="005C125A" w:rsidRDefault="00D21BE8" w:rsidP="00D21BE8">
      <w:pPr>
        <w:pStyle w:val="NormalWeb"/>
        <w:spacing w:before="0" w:beforeAutospacing="0" w:after="80" w:afterAutospacing="0"/>
      </w:pPr>
      <w:r w:rsidRPr="005C125A">
        <w:rPr>
          <w:rFonts w:ascii="Arial" w:eastAsia="+mn-ea" w:hAnsi="Arial" w:cs="Arial"/>
          <w:color w:val="000000"/>
          <w:kern w:val="24"/>
        </w:rPr>
        <w:t>The key factors that contributed to the opinion are summarised as follows:</w:t>
      </w:r>
      <w:r w:rsidR="007D1B77">
        <w:rPr>
          <w:rFonts w:ascii="Arial" w:eastAsia="+mn-ea" w:hAnsi="Arial" w:cs="Arial"/>
          <w:color w:val="000000"/>
          <w:kern w:val="24"/>
        </w:rPr>
        <w:t xml:space="preserve"> -</w:t>
      </w:r>
    </w:p>
    <w:p w14:paraId="258DDE2B" w14:textId="2202933B" w:rsidR="00A13D85" w:rsidRPr="000C3130" w:rsidRDefault="00280B7F" w:rsidP="00F4051A">
      <w:pPr>
        <w:pStyle w:val="ListParagraph"/>
        <w:numPr>
          <w:ilvl w:val="0"/>
          <w:numId w:val="9"/>
        </w:numPr>
        <w:rPr>
          <w:rFonts w:ascii="Arial" w:hAnsi="Arial" w:cs="Arial"/>
          <w:color w:val="000000" w:themeColor="text1"/>
        </w:rPr>
      </w:pPr>
      <w:r w:rsidRPr="000C3130">
        <w:rPr>
          <w:rFonts w:ascii="Arial" w:hAnsi="Arial" w:cs="Arial"/>
          <w:color w:val="000000" w:themeColor="text1"/>
        </w:rPr>
        <w:t>83</w:t>
      </w:r>
      <w:r w:rsidR="00A13D85" w:rsidRPr="000C3130">
        <w:rPr>
          <w:rFonts w:ascii="Arial" w:hAnsi="Arial" w:cs="Arial"/>
          <w:color w:val="000000" w:themeColor="text1"/>
        </w:rPr>
        <w:t>% of assurance reviews undertaken during 202</w:t>
      </w:r>
      <w:r w:rsidR="00CF4B98" w:rsidRPr="000C3130">
        <w:rPr>
          <w:rFonts w:ascii="Arial" w:hAnsi="Arial" w:cs="Arial"/>
          <w:color w:val="000000" w:themeColor="text1"/>
        </w:rPr>
        <w:t>2</w:t>
      </w:r>
      <w:r w:rsidR="00A13D85" w:rsidRPr="000C3130">
        <w:rPr>
          <w:rFonts w:ascii="Arial" w:hAnsi="Arial" w:cs="Arial"/>
          <w:color w:val="000000" w:themeColor="text1"/>
        </w:rPr>
        <w:t>/2</w:t>
      </w:r>
      <w:r w:rsidR="00CF4B98" w:rsidRPr="000C3130">
        <w:rPr>
          <w:rFonts w:ascii="Arial" w:hAnsi="Arial" w:cs="Arial"/>
          <w:color w:val="000000" w:themeColor="text1"/>
        </w:rPr>
        <w:t>3</w:t>
      </w:r>
      <w:r w:rsidR="00A13D85" w:rsidRPr="000C3130">
        <w:rPr>
          <w:rFonts w:ascii="Arial" w:hAnsi="Arial" w:cs="Arial"/>
          <w:color w:val="000000" w:themeColor="text1"/>
        </w:rPr>
        <w:t xml:space="preserve"> were given an amber, amber/green or green assurance</w:t>
      </w:r>
      <w:r w:rsidR="00442832" w:rsidRPr="000C3130">
        <w:rPr>
          <w:rFonts w:ascii="Arial" w:hAnsi="Arial" w:cs="Arial"/>
          <w:color w:val="000000" w:themeColor="text1"/>
        </w:rPr>
        <w:t>;</w:t>
      </w:r>
      <w:r w:rsidR="00A13D85" w:rsidRPr="000C3130">
        <w:rPr>
          <w:rFonts w:ascii="Arial" w:hAnsi="Arial" w:cs="Arial"/>
          <w:color w:val="000000" w:themeColor="text1"/>
        </w:rPr>
        <w:t xml:space="preserve"> </w:t>
      </w:r>
    </w:p>
    <w:p w14:paraId="57AA728F" w14:textId="5F8E2980" w:rsidR="00A3149E" w:rsidRPr="000C3130" w:rsidRDefault="00DF1393" w:rsidP="00A3149E">
      <w:pPr>
        <w:pStyle w:val="ListParagraph"/>
        <w:numPr>
          <w:ilvl w:val="0"/>
          <w:numId w:val="9"/>
        </w:numPr>
        <w:rPr>
          <w:rFonts w:ascii="Arial" w:hAnsi="Arial" w:cs="Arial"/>
          <w:color w:val="000000" w:themeColor="text1"/>
        </w:rPr>
      </w:pPr>
      <w:r w:rsidRPr="000C3130">
        <w:rPr>
          <w:rFonts w:ascii="Arial" w:hAnsi="Arial" w:cs="Arial"/>
          <w:color w:val="000000" w:themeColor="text1"/>
        </w:rPr>
        <w:t>7</w:t>
      </w:r>
      <w:r w:rsidR="00C64D58" w:rsidRPr="000C3130">
        <w:rPr>
          <w:rFonts w:ascii="Arial" w:hAnsi="Arial" w:cs="Arial"/>
          <w:color w:val="000000" w:themeColor="text1"/>
        </w:rPr>
        <w:t>3</w:t>
      </w:r>
      <w:r w:rsidR="00A3149E" w:rsidRPr="000C3130">
        <w:rPr>
          <w:rFonts w:ascii="Arial" w:hAnsi="Arial" w:cs="Arial"/>
          <w:color w:val="000000" w:themeColor="text1"/>
        </w:rPr>
        <w:t xml:space="preserve">% of controls reviewed within the Council’s core financial systems were operating fully with </w:t>
      </w:r>
      <w:r w:rsidR="00C64D58" w:rsidRPr="000C3130">
        <w:rPr>
          <w:rFonts w:ascii="Arial" w:hAnsi="Arial" w:cs="Arial"/>
          <w:color w:val="000000" w:themeColor="text1"/>
        </w:rPr>
        <w:t>15</w:t>
      </w:r>
      <w:r w:rsidR="00554831" w:rsidRPr="000C3130">
        <w:rPr>
          <w:rFonts w:ascii="Arial" w:hAnsi="Arial" w:cs="Arial"/>
          <w:color w:val="000000" w:themeColor="text1"/>
        </w:rPr>
        <w:t xml:space="preserve">% substantially operating, </w:t>
      </w:r>
      <w:r w:rsidR="00C64D58" w:rsidRPr="000C3130">
        <w:rPr>
          <w:rFonts w:ascii="Arial" w:hAnsi="Arial" w:cs="Arial"/>
          <w:color w:val="000000" w:themeColor="text1"/>
        </w:rPr>
        <w:t>8</w:t>
      </w:r>
      <w:r w:rsidR="00A3149E" w:rsidRPr="000C3130">
        <w:rPr>
          <w:rFonts w:ascii="Arial" w:hAnsi="Arial" w:cs="Arial"/>
          <w:color w:val="000000" w:themeColor="text1"/>
        </w:rPr>
        <w:t xml:space="preserve">% </w:t>
      </w:r>
      <w:r w:rsidR="001E331D" w:rsidRPr="000C3130">
        <w:rPr>
          <w:rFonts w:ascii="Arial" w:hAnsi="Arial" w:cs="Arial"/>
          <w:color w:val="000000" w:themeColor="text1"/>
        </w:rPr>
        <w:t xml:space="preserve">partially operating and </w:t>
      </w:r>
      <w:r w:rsidR="00C64D58" w:rsidRPr="000C3130">
        <w:rPr>
          <w:rFonts w:ascii="Arial" w:hAnsi="Arial" w:cs="Arial"/>
          <w:color w:val="000000" w:themeColor="text1"/>
        </w:rPr>
        <w:t>4</w:t>
      </w:r>
      <w:r w:rsidR="001E331D" w:rsidRPr="000C3130">
        <w:rPr>
          <w:rFonts w:ascii="Arial" w:hAnsi="Arial" w:cs="Arial"/>
          <w:color w:val="000000" w:themeColor="text1"/>
        </w:rPr>
        <w:t>% not operating</w:t>
      </w:r>
      <w:r w:rsidR="00A3149E" w:rsidRPr="000C3130">
        <w:rPr>
          <w:rFonts w:ascii="Arial" w:hAnsi="Arial" w:cs="Arial"/>
          <w:color w:val="000000" w:themeColor="text1"/>
        </w:rPr>
        <w:t>;</w:t>
      </w:r>
    </w:p>
    <w:p w14:paraId="3F28B8E3" w14:textId="02BA01A6" w:rsidR="00A3149E" w:rsidRPr="000C3130" w:rsidRDefault="00C64D58" w:rsidP="00A3149E">
      <w:pPr>
        <w:pStyle w:val="ListParagraph"/>
        <w:numPr>
          <w:ilvl w:val="0"/>
          <w:numId w:val="9"/>
        </w:numPr>
        <w:rPr>
          <w:rFonts w:ascii="Arial" w:hAnsi="Arial" w:cs="Arial"/>
          <w:color w:val="000000" w:themeColor="text1"/>
        </w:rPr>
      </w:pPr>
      <w:r w:rsidRPr="000C3130">
        <w:rPr>
          <w:rFonts w:ascii="Arial" w:hAnsi="Arial" w:cs="Arial"/>
          <w:color w:val="000000" w:themeColor="text1"/>
        </w:rPr>
        <w:t>82</w:t>
      </w:r>
      <w:r w:rsidR="00A3149E" w:rsidRPr="000C3130">
        <w:rPr>
          <w:rFonts w:ascii="Arial" w:hAnsi="Arial" w:cs="Arial"/>
          <w:color w:val="000000" w:themeColor="text1"/>
        </w:rPr>
        <w:t xml:space="preserve">% of controls self-assessed by management within the Council’s core financial systems were operating with </w:t>
      </w:r>
      <w:r w:rsidR="001711A8" w:rsidRPr="000C3130">
        <w:rPr>
          <w:rFonts w:ascii="Arial" w:hAnsi="Arial" w:cs="Arial"/>
          <w:color w:val="000000" w:themeColor="text1"/>
        </w:rPr>
        <w:t xml:space="preserve">5% substantially operating and </w:t>
      </w:r>
      <w:r w:rsidR="005B1190" w:rsidRPr="000C3130">
        <w:rPr>
          <w:rFonts w:ascii="Arial" w:hAnsi="Arial" w:cs="Arial"/>
          <w:color w:val="000000" w:themeColor="text1"/>
        </w:rPr>
        <w:t>13</w:t>
      </w:r>
      <w:r w:rsidR="00A3149E" w:rsidRPr="000C3130">
        <w:rPr>
          <w:rFonts w:ascii="Arial" w:hAnsi="Arial" w:cs="Arial"/>
          <w:color w:val="000000" w:themeColor="text1"/>
        </w:rPr>
        <w:t>% partially operating;</w:t>
      </w:r>
    </w:p>
    <w:p w14:paraId="250B009E" w14:textId="080EAF76" w:rsidR="00A13D85" w:rsidRPr="000C3130" w:rsidRDefault="000C4017" w:rsidP="00F4051A">
      <w:pPr>
        <w:pStyle w:val="ListParagraph"/>
        <w:numPr>
          <w:ilvl w:val="0"/>
          <w:numId w:val="9"/>
        </w:numPr>
        <w:rPr>
          <w:rFonts w:ascii="Arial" w:hAnsi="Arial" w:cs="Arial"/>
          <w:color w:val="000000" w:themeColor="text1"/>
        </w:rPr>
      </w:pPr>
      <w:r w:rsidRPr="000C3130">
        <w:rPr>
          <w:rFonts w:ascii="Arial" w:hAnsi="Arial" w:cs="Arial"/>
          <w:color w:val="000000" w:themeColor="text1"/>
        </w:rPr>
        <w:t>100</w:t>
      </w:r>
      <w:r w:rsidR="00A13D85" w:rsidRPr="000C3130">
        <w:rPr>
          <w:rFonts w:ascii="Arial" w:hAnsi="Arial" w:cs="Arial"/>
          <w:color w:val="000000" w:themeColor="text1"/>
        </w:rPr>
        <w:t>% of overall recommendations made during 202</w:t>
      </w:r>
      <w:r w:rsidR="00CF4B98" w:rsidRPr="000C3130">
        <w:rPr>
          <w:rFonts w:ascii="Arial" w:hAnsi="Arial" w:cs="Arial"/>
          <w:color w:val="000000" w:themeColor="text1"/>
        </w:rPr>
        <w:t>2</w:t>
      </w:r>
      <w:r w:rsidR="00A13D85" w:rsidRPr="000C3130">
        <w:rPr>
          <w:rFonts w:ascii="Arial" w:hAnsi="Arial" w:cs="Arial"/>
          <w:color w:val="000000" w:themeColor="text1"/>
        </w:rPr>
        <w:t>/2</w:t>
      </w:r>
      <w:r w:rsidR="00CF4B98" w:rsidRPr="000C3130">
        <w:rPr>
          <w:rFonts w:ascii="Arial" w:hAnsi="Arial" w:cs="Arial"/>
          <w:color w:val="000000" w:themeColor="text1"/>
        </w:rPr>
        <w:t>3</w:t>
      </w:r>
      <w:r w:rsidR="00A13D85" w:rsidRPr="000C3130">
        <w:rPr>
          <w:rFonts w:ascii="Arial" w:hAnsi="Arial" w:cs="Arial"/>
          <w:color w:val="000000" w:themeColor="text1"/>
        </w:rPr>
        <w:t xml:space="preserve"> were agreed by management for implementation;</w:t>
      </w:r>
    </w:p>
    <w:p w14:paraId="27C94629" w14:textId="5238DD12" w:rsidR="00F51681" w:rsidRPr="000C3130" w:rsidRDefault="00751205" w:rsidP="00F4051A">
      <w:pPr>
        <w:pStyle w:val="ListParagraph"/>
        <w:numPr>
          <w:ilvl w:val="0"/>
          <w:numId w:val="9"/>
        </w:numPr>
        <w:rPr>
          <w:rFonts w:ascii="Arial" w:hAnsi="Arial" w:cs="Arial"/>
          <w:color w:val="000000" w:themeColor="text1"/>
        </w:rPr>
      </w:pPr>
      <w:r>
        <w:rPr>
          <w:rFonts w:ascii="Arial" w:hAnsi="Arial" w:cs="Arial"/>
          <w:color w:val="000000" w:themeColor="text1"/>
        </w:rPr>
        <w:t xml:space="preserve">!00% of recommendations due </w:t>
      </w:r>
      <w:r w:rsidR="009D1312">
        <w:rPr>
          <w:rFonts w:ascii="Arial" w:hAnsi="Arial" w:cs="Arial"/>
          <w:color w:val="000000" w:themeColor="text1"/>
        </w:rPr>
        <w:t>have been</w:t>
      </w:r>
      <w:r>
        <w:rPr>
          <w:rFonts w:ascii="Arial" w:hAnsi="Arial" w:cs="Arial"/>
          <w:color w:val="000000" w:themeColor="text1"/>
        </w:rPr>
        <w:t xml:space="preserve"> fully or partially implemented;  </w:t>
      </w:r>
      <w:r w:rsidR="00AC025A" w:rsidRPr="000C3130">
        <w:rPr>
          <w:rFonts w:ascii="Arial" w:hAnsi="Arial" w:cs="Arial"/>
          <w:color w:val="000000" w:themeColor="text1"/>
        </w:rPr>
        <w:t xml:space="preserve">33% </w:t>
      </w:r>
      <w:r>
        <w:rPr>
          <w:rFonts w:ascii="Arial" w:hAnsi="Arial" w:cs="Arial"/>
          <w:color w:val="000000" w:themeColor="text1"/>
        </w:rPr>
        <w:t xml:space="preserve">fully </w:t>
      </w:r>
      <w:r w:rsidR="00AC025A" w:rsidRPr="000C3130">
        <w:rPr>
          <w:rFonts w:ascii="Arial" w:hAnsi="Arial" w:cs="Arial"/>
          <w:color w:val="000000" w:themeColor="text1"/>
        </w:rPr>
        <w:t>implemented</w:t>
      </w:r>
      <w:r w:rsidR="00990FC3" w:rsidRPr="000C3130">
        <w:rPr>
          <w:rFonts w:ascii="Arial" w:hAnsi="Arial" w:cs="Arial"/>
          <w:color w:val="000000" w:themeColor="text1"/>
        </w:rPr>
        <w:t>, 55% partially implemented and 12%</w:t>
      </w:r>
      <w:r w:rsidR="00AF040F" w:rsidRPr="000C3130">
        <w:rPr>
          <w:rFonts w:ascii="Arial" w:hAnsi="Arial" w:cs="Arial"/>
          <w:color w:val="000000" w:themeColor="text1"/>
        </w:rPr>
        <w:t xml:space="preserve"> </w:t>
      </w:r>
      <w:r>
        <w:rPr>
          <w:rFonts w:ascii="Arial" w:hAnsi="Arial" w:cs="Arial"/>
          <w:color w:val="000000" w:themeColor="text1"/>
        </w:rPr>
        <w:t>not yet due.</w:t>
      </w:r>
    </w:p>
    <w:p w14:paraId="0A9B6835" w14:textId="77777777" w:rsidR="00CF4B98" w:rsidRPr="009E76D4" w:rsidRDefault="00CF4B98">
      <w:pPr>
        <w:rPr>
          <w:rFonts w:ascii="Arial" w:hAnsi="Arial" w:cs="Arial"/>
          <w:b/>
          <w:color w:val="000000" w:themeColor="text1"/>
          <w:sz w:val="16"/>
          <w:szCs w:val="16"/>
        </w:rPr>
      </w:pPr>
    </w:p>
    <w:p w14:paraId="2704401C" w14:textId="77777777" w:rsidR="005C125A" w:rsidRPr="00686AAC" w:rsidRDefault="005C125A" w:rsidP="007244A4">
      <w:pPr>
        <w:shd w:val="clear" w:color="auto" w:fill="17365D" w:themeFill="text2" w:themeFillShade="BF"/>
        <w:ind w:left="-142" w:firstLine="142"/>
        <w:rPr>
          <w:rFonts w:ascii="Arial" w:hAnsi="Arial" w:cs="Arial"/>
          <w:b/>
          <w:sz w:val="40"/>
          <w:szCs w:val="40"/>
        </w:rPr>
      </w:pPr>
      <w:r w:rsidRPr="00686AAC">
        <w:rPr>
          <w:rFonts w:ascii="Arial" w:hAnsi="Arial" w:cs="Arial"/>
          <w:b/>
          <w:sz w:val="40"/>
          <w:szCs w:val="40"/>
        </w:rPr>
        <w:t xml:space="preserve">Summary of </w:t>
      </w:r>
      <w:r w:rsidR="00FA16B5">
        <w:rPr>
          <w:rFonts w:ascii="Arial" w:hAnsi="Arial" w:cs="Arial"/>
          <w:b/>
          <w:sz w:val="40"/>
          <w:szCs w:val="40"/>
        </w:rPr>
        <w:t xml:space="preserve">Outputs </w:t>
      </w:r>
    </w:p>
    <w:p w14:paraId="691C4650" w14:textId="77777777" w:rsidR="005C125A" w:rsidRPr="0057656C" w:rsidRDefault="005C125A" w:rsidP="005C125A">
      <w:pPr>
        <w:rPr>
          <w:sz w:val="16"/>
          <w:szCs w:val="16"/>
        </w:rPr>
      </w:pPr>
    </w:p>
    <w:p w14:paraId="7CC26A96" w14:textId="77777777" w:rsidR="00AD0A37" w:rsidRPr="00106217" w:rsidRDefault="00AD0A37" w:rsidP="00AD0A37">
      <w:pPr>
        <w:rPr>
          <w:rFonts w:ascii="Arial" w:hAnsi="Arial" w:cs="Arial"/>
        </w:rPr>
      </w:pPr>
      <w:r w:rsidRPr="00106217">
        <w:rPr>
          <w:rFonts w:ascii="Arial" w:hAnsi="Arial" w:cs="Arial"/>
        </w:rPr>
        <w:t xml:space="preserve">The </w:t>
      </w:r>
      <w:r>
        <w:rPr>
          <w:rFonts w:ascii="Arial" w:hAnsi="Arial" w:cs="Arial"/>
        </w:rPr>
        <w:t>year-end</w:t>
      </w:r>
      <w:r w:rsidRPr="00106217">
        <w:rPr>
          <w:rFonts w:ascii="Arial" w:hAnsi="Arial" w:cs="Arial"/>
        </w:rPr>
        <w:t xml:space="preserve"> internal audit report is timed to inform Harrow’s Annual Governance Statement. </w:t>
      </w:r>
    </w:p>
    <w:p w14:paraId="4980028A" w14:textId="77777777" w:rsidR="00AD0A37" w:rsidRPr="00106217" w:rsidRDefault="00AD0A37" w:rsidP="00AD0A37">
      <w:pPr>
        <w:rPr>
          <w:rFonts w:ascii="Arial" w:hAnsi="Arial" w:cs="Arial"/>
        </w:rPr>
      </w:pPr>
      <w:r w:rsidRPr="00106217">
        <w:rPr>
          <w:rFonts w:ascii="Arial" w:hAnsi="Arial" w:cs="Arial"/>
        </w:rPr>
        <w:t xml:space="preserve">A summary of key </w:t>
      </w:r>
      <w:r>
        <w:rPr>
          <w:rFonts w:ascii="Arial" w:hAnsi="Arial" w:cs="Arial"/>
        </w:rPr>
        <w:t>outputs/findings</w:t>
      </w:r>
      <w:r w:rsidRPr="00106217">
        <w:rPr>
          <w:rFonts w:ascii="Arial" w:hAnsi="Arial" w:cs="Arial"/>
        </w:rPr>
        <w:t xml:space="preserve"> from the programme of internal audit work for the year is recorded in the table below:</w:t>
      </w:r>
    </w:p>
    <w:p w14:paraId="4EEE4053" w14:textId="77777777" w:rsidR="005C125A" w:rsidRPr="0057656C" w:rsidRDefault="005C125A" w:rsidP="005C125A">
      <w:pPr>
        <w:rPr>
          <w:sz w:val="16"/>
          <w:szCs w:val="16"/>
        </w:rPr>
      </w:pPr>
    </w:p>
    <w:tbl>
      <w:tblPr>
        <w:tblStyle w:val="TableGrid"/>
        <w:tblW w:w="0" w:type="auto"/>
        <w:tblInd w:w="-147" w:type="dxa"/>
        <w:tblLook w:val="04A0" w:firstRow="1" w:lastRow="0" w:firstColumn="1" w:lastColumn="0" w:noHBand="0" w:noVBand="1"/>
      </w:tblPr>
      <w:tblGrid>
        <w:gridCol w:w="4705"/>
        <w:gridCol w:w="5898"/>
      </w:tblGrid>
      <w:tr w:rsidR="00617135" w14:paraId="480B2901" w14:textId="77777777" w:rsidTr="00366B70">
        <w:tc>
          <w:tcPr>
            <w:tcW w:w="4705" w:type="dxa"/>
            <w:shd w:val="clear" w:color="auto" w:fill="17365D" w:themeFill="text2" w:themeFillShade="BF"/>
          </w:tcPr>
          <w:p w14:paraId="252681FA" w14:textId="77777777" w:rsidR="00617135" w:rsidRPr="004E6157" w:rsidRDefault="00617135" w:rsidP="00593142">
            <w:pPr>
              <w:rPr>
                <w:rFonts w:ascii="Arial" w:hAnsi="Arial" w:cs="Arial"/>
                <w:color w:val="FFFFFF" w:themeColor="background1"/>
                <w:sz w:val="32"/>
                <w:szCs w:val="32"/>
              </w:rPr>
            </w:pPr>
            <w:r w:rsidRPr="004E6157">
              <w:rPr>
                <w:rFonts w:ascii="Arial" w:hAnsi="Arial" w:cs="Arial"/>
                <w:color w:val="FFFFFF" w:themeColor="background1"/>
                <w:sz w:val="32"/>
                <w:szCs w:val="32"/>
              </w:rPr>
              <w:t xml:space="preserve">Key </w:t>
            </w:r>
            <w:r w:rsidR="00C41AE9" w:rsidRPr="004E6157">
              <w:rPr>
                <w:rFonts w:ascii="Arial" w:hAnsi="Arial" w:cs="Arial"/>
                <w:color w:val="FFFFFF" w:themeColor="background1"/>
                <w:sz w:val="32"/>
                <w:szCs w:val="32"/>
              </w:rPr>
              <w:t>Outputs</w:t>
            </w:r>
            <w:r w:rsidR="00593142">
              <w:rPr>
                <w:rFonts w:ascii="Arial" w:hAnsi="Arial" w:cs="Arial"/>
                <w:color w:val="FFFFFF" w:themeColor="background1"/>
                <w:sz w:val="32"/>
                <w:szCs w:val="32"/>
              </w:rPr>
              <w:t xml:space="preserve"> </w:t>
            </w:r>
          </w:p>
        </w:tc>
        <w:tc>
          <w:tcPr>
            <w:tcW w:w="5898" w:type="dxa"/>
            <w:shd w:val="clear" w:color="auto" w:fill="17365D" w:themeFill="text2" w:themeFillShade="BF"/>
          </w:tcPr>
          <w:p w14:paraId="515514C8" w14:textId="77777777" w:rsidR="00617135" w:rsidRDefault="00617135" w:rsidP="005C125A">
            <w:pPr>
              <w:rPr>
                <w:rFonts w:ascii="Arial" w:hAnsi="Arial" w:cs="Arial"/>
              </w:rPr>
            </w:pPr>
          </w:p>
        </w:tc>
      </w:tr>
      <w:tr w:rsidR="00F62C5F" w14:paraId="1546462B" w14:textId="77777777" w:rsidTr="00366B70">
        <w:tc>
          <w:tcPr>
            <w:tcW w:w="4705" w:type="dxa"/>
            <w:shd w:val="clear" w:color="auto" w:fill="17365D" w:themeFill="text2" w:themeFillShade="BF"/>
          </w:tcPr>
          <w:p w14:paraId="6F30D7DD" w14:textId="77777777" w:rsidR="00F62C5F" w:rsidRPr="00F62C5F" w:rsidRDefault="00F62C5F" w:rsidP="005C125A">
            <w:pPr>
              <w:rPr>
                <w:rFonts w:ascii="Arial" w:hAnsi="Arial" w:cs="Arial"/>
                <w:color w:val="FFFFFF" w:themeColor="background1"/>
              </w:rPr>
            </w:pPr>
            <w:r>
              <w:rPr>
                <w:rFonts w:ascii="Arial" w:hAnsi="Arial" w:cs="Arial"/>
                <w:color w:val="FFFFFF" w:themeColor="background1"/>
              </w:rPr>
              <w:t>Description</w:t>
            </w:r>
          </w:p>
        </w:tc>
        <w:tc>
          <w:tcPr>
            <w:tcW w:w="5898" w:type="dxa"/>
            <w:shd w:val="clear" w:color="auto" w:fill="17365D" w:themeFill="text2" w:themeFillShade="BF"/>
          </w:tcPr>
          <w:p w14:paraId="3FD62495" w14:textId="77777777" w:rsidR="00F62C5F" w:rsidRDefault="00F62C5F" w:rsidP="005C125A">
            <w:pPr>
              <w:rPr>
                <w:rFonts w:ascii="Arial" w:hAnsi="Arial" w:cs="Arial"/>
              </w:rPr>
            </w:pPr>
            <w:r>
              <w:rPr>
                <w:rFonts w:ascii="Arial" w:hAnsi="Arial" w:cs="Arial"/>
              </w:rPr>
              <w:t>Detail</w:t>
            </w:r>
          </w:p>
        </w:tc>
      </w:tr>
      <w:tr w:rsidR="00F62C5F" w14:paraId="4CC7CA5C" w14:textId="77777777" w:rsidTr="00366B70">
        <w:tc>
          <w:tcPr>
            <w:tcW w:w="4705" w:type="dxa"/>
          </w:tcPr>
          <w:p w14:paraId="43FE9186" w14:textId="77777777" w:rsidR="00F62C5F" w:rsidRPr="00CD30AA" w:rsidRDefault="00C41AE9" w:rsidP="00F62C5F">
            <w:pPr>
              <w:pStyle w:val="NormalWeb"/>
              <w:spacing w:before="0" w:beforeAutospacing="0" w:after="40" w:afterAutospacing="0" w:line="240" w:lineRule="exact"/>
              <w:rPr>
                <w:sz w:val="20"/>
                <w:szCs w:val="20"/>
              </w:rPr>
            </w:pPr>
            <w:r w:rsidRPr="00CD30AA">
              <w:rPr>
                <w:rFonts w:ascii="Arial" w:eastAsia="+mj-ea" w:hAnsi="Arial" w:cs="+mj-cs"/>
                <w:b/>
                <w:bCs/>
                <w:color w:val="242852"/>
                <w:kern w:val="24"/>
                <w:sz w:val="20"/>
                <w:szCs w:val="20"/>
              </w:rPr>
              <w:t>Audit reports</w:t>
            </w:r>
          </w:p>
          <w:p w14:paraId="18219A79" w14:textId="1D16A2FA" w:rsidR="00F62C5F" w:rsidRPr="00CD30AA" w:rsidRDefault="005A421D" w:rsidP="00C41AE9">
            <w:pPr>
              <w:pStyle w:val="NormalWeb"/>
              <w:spacing w:before="0" w:beforeAutospacing="0" w:after="40" w:afterAutospacing="0" w:line="240" w:lineRule="exact"/>
              <w:rPr>
                <w:rFonts w:ascii="Arial" w:hAnsi="Arial" w:cs="Arial"/>
                <w:sz w:val="20"/>
                <w:szCs w:val="20"/>
                <w:highlight w:val="yellow"/>
              </w:rPr>
            </w:pPr>
            <w:r w:rsidRPr="00CD30AA">
              <w:rPr>
                <w:rFonts w:ascii="Arial" w:eastAsia="+mj-ea" w:hAnsi="Arial" w:cs="+mj-cs"/>
                <w:color w:val="000000" w:themeColor="text1"/>
                <w:kern w:val="24"/>
                <w:sz w:val="20"/>
                <w:szCs w:val="20"/>
              </w:rPr>
              <w:t>2</w:t>
            </w:r>
            <w:r w:rsidR="002C308C">
              <w:rPr>
                <w:rFonts w:ascii="Arial" w:eastAsia="+mj-ea" w:hAnsi="Arial" w:cs="+mj-cs"/>
                <w:color w:val="000000" w:themeColor="text1"/>
                <w:kern w:val="24"/>
                <w:sz w:val="20"/>
                <w:szCs w:val="20"/>
              </w:rPr>
              <w:t>3</w:t>
            </w:r>
            <w:r w:rsidR="00D157D1" w:rsidRPr="00CD30AA">
              <w:rPr>
                <w:rFonts w:ascii="Arial" w:eastAsia="+mj-ea" w:hAnsi="Arial" w:cs="+mj-cs"/>
                <w:kern w:val="24"/>
                <w:sz w:val="20"/>
                <w:szCs w:val="20"/>
              </w:rPr>
              <w:t xml:space="preserve"> </w:t>
            </w:r>
            <w:r w:rsidR="00F62C5F" w:rsidRPr="00CD30AA">
              <w:rPr>
                <w:rFonts w:ascii="Arial" w:eastAsia="+mj-ea" w:hAnsi="Arial" w:cs="+mj-cs"/>
                <w:kern w:val="24"/>
                <w:sz w:val="20"/>
                <w:szCs w:val="20"/>
              </w:rPr>
              <w:t>internal audit reviews</w:t>
            </w:r>
            <w:r w:rsidR="00471886" w:rsidRPr="00CD30AA">
              <w:rPr>
                <w:rFonts w:ascii="Arial" w:eastAsia="+mj-ea" w:hAnsi="Arial" w:cs="+mj-cs"/>
                <w:kern w:val="24"/>
                <w:sz w:val="20"/>
                <w:szCs w:val="20"/>
              </w:rPr>
              <w:t xml:space="preserve"> were undertaken resulting in an audit report</w:t>
            </w:r>
            <w:r w:rsidR="00C41AE9" w:rsidRPr="00CD30AA">
              <w:rPr>
                <w:rFonts w:ascii="Arial" w:eastAsia="+mj-ea" w:hAnsi="Arial" w:cs="+mj-cs"/>
                <w:kern w:val="24"/>
                <w:sz w:val="20"/>
                <w:szCs w:val="20"/>
              </w:rPr>
              <w:t>.</w:t>
            </w:r>
            <w:r w:rsidR="00471886" w:rsidRPr="00CD30AA">
              <w:rPr>
                <w:rFonts w:ascii="Arial" w:eastAsia="+mj-ea" w:hAnsi="Arial" w:cs="+mj-cs"/>
                <w:kern w:val="24"/>
                <w:sz w:val="20"/>
                <w:szCs w:val="20"/>
              </w:rPr>
              <w:t xml:space="preserve"> </w:t>
            </w:r>
          </w:p>
        </w:tc>
        <w:tc>
          <w:tcPr>
            <w:tcW w:w="5898" w:type="dxa"/>
          </w:tcPr>
          <w:p w14:paraId="5C2FD0CC" w14:textId="0CE2027C" w:rsidR="00471886" w:rsidRPr="00CD30AA" w:rsidRDefault="007F16FA" w:rsidP="00471886">
            <w:pPr>
              <w:pStyle w:val="ListParagraph"/>
              <w:numPr>
                <w:ilvl w:val="0"/>
                <w:numId w:val="10"/>
              </w:numPr>
              <w:spacing w:after="40"/>
              <w:ind w:left="199" w:hanging="284"/>
              <w:rPr>
                <w:rFonts w:ascii="Arial" w:hAnsi="Arial" w:cs="Arial"/>
                <w:color w:val="000000" w:themeColor="text1"/>
                <w:sz w:val="20"/>
                <w:szCs w:val="20"/>
              </w:rPr>
            </w:pPr>
            <w:r w:rsidRPr="00CD30AA">
              <w:rPr>
                <w:rFonts w:ascii="Arial" w:hAnsi="Arial" w:cs="Arial"/>
                <w:color w:val="000000" w:themeColor="text1"/>
                <w:sz w:val="20"/>
                <w:szCs w:val="20"/>
              </w:rPr>
              <w:t>7</w:t>
            </w:r>
            <w:r w:rsidR="00C41AE9" w:rsidRPr="00CD30AA">
              <w:rPr>
                <w:rFonts w:ascii="Arial" w:hAnsi="Arial" w:cs="Arial"/>
                <w:color w:val="000000" w:themeColor="text1"/>
                <w:sz w:val="20"/>
                <w:szCs w:val="20"/>
              </w:rPr>
              <w:t xml:space="preserve"> </w:t>
            </w:r>
            <w:r w:rsidR="00097937" w:rsidRPr="00CD30AA">
              <w:rPr>
                <w:rFonts w:ascii="Arial" w:hAnsi="Arial" w:cs="Arial"/>
                <w:color w:val="000000" w:themeColor="text1"/>
                <w:sz w:val="20"/>
                <w:szCs w:val="20"/>
              </w:rPr>
              <w:t>g</w:t>
            </w:r>
            <w:r w:rsidR="00C41AE9" w:rsidRPr="00CD30AA">
              <w:rPr>
                <w:rFonts w:ascii="Arial" w:hAnsi="Arial" w:cs="Arial"/>
                <w:color w:val="000000" w:themeColor="text1"/>
                <w:sz w:val="20"/>
                <w:szCs w:val="20"/>
              </w:rPr>
              <w:t xml:space="preserve">reen, </w:t>
            </w:r>
            <w:r w:rsidR="006862E8" w:rsidRPr="00CD30AA">
              <w:rPr>
                <w:rFonts w:ascii="Arial" w:hAnsi="Arial" w:cs="Arial"/>
                <w:color w:val="000000" w:themeColor="text1"/>
                <w:sz w:val="20"/>
                <w:szCs w:val="20"/>
              </w:rPr>
              <w:t>6</w:t>
            </w:r>
            <w:r w:rsidR="00C41AE9" w:rsidRPr="00CD30AA">
              <w:rPr>
                <w:rFonts w:ascii="Arial" w:hAnsi="Arial" w:cs="Arial"/>
                <w:color w:val="000000" w:themeColor="text1"/>
                <w:sz w:val="20"/>
                <w:szCs w:val="20"/>
              </w:rPr>
              <w:t xml:space="preserve"> </w:t>
            </w:r>
            <w:r w:rsidR="00097937" w:rsidRPr="00CD30AA">
              <w:rPr>
                <w:rFonts w:ascii="Arial" w:hAnsi="Arial" w:cs="Arial"/>
                <w:color w:val="000000" w:themeColor="text1"/>
                <w:sz w:val="20"/>
                <w:szCs w:val="20"/>
              </w:rPr>
              <w:t>a</w:t>
            </w:r>
            <w:r w:rsidR="00C701ED" w:rsidRPr="00CD30AA">
              <w:rPr>
                <w:rFonts w:ascii="Arial" w:hAnsi="Arial" w:cs="Arial"/>
                <w:color w:val="000000" w:themeColor="text1"/>
                <w:sz w:val="20"/>
                <w:szCs w:val="20"/>
              </w:rPr>
              <w:t>mber/</w:t>
            </w:r>
            <w:r w:rsidR="00E9321B" w:rsidRPr="00CD30AA">
              <w:rPr>
                <w:rFonts w:ascii="Arial" w:hAnsi="Arial" w:cs="Arial"/>
                <w:color w:val="000000" w:themeColor="text1"/>
                <w:sz w:val="20"/>
                <w:szCs w:val="20"/>
              </w:rPr>
              <w:t>green,</w:t>
            </w:r>
            <w:r w:rsidR="00AD0A37" w:rsidRPr="00CD30AA">
              <w:rPr>
                <w:rFonts w:ascii="Arial" w:hAnsi="Arial" w:cs="Arial"/>
                <w:color w:val="000000" w:themeColor="text1"/>
                <w:sz w:val="20"/>
                <w:szCs w:val="20"/>
              </w:rPr>
              <w:t xml:space="preserve"> </w:t>
            </w:r>
            <w:r w:rsidR="00744DBD" w:rsidRPr="00CD30AA">
              <w:rPr>
                <w:rFonts w:ascii="Arial" w:hAnsi="Arial" w:cs="Arial"/>
                <w:color w:val="000000" w:themeColor="text1"/>
                <w:sz w:val="20"/>
                <w:szCs w:val="20"/>
              </w:rPr>
              <w:t>6</w:t>
            </w:r>
            <w:r w:rsidR="00B50F81" w:rsidRPr="00CD30AA">
              <w:rPr>
                <w:rFonts w:ascii="Arial" w:hAnsi="Arial" w:cs="Arial"/>
                <w:color w:val="000000" w:themeColor="text1"/>
                <w:sz w:val="20"/>
                <w:szCs w:val="20"/>
              </w:rPr>
              <w:t xml:space="preserve"> </w:t>
            </w:r>
            <w:r w:rsidR="00C9666C" w:rsidRPr="00CD30AA">
              <w:rPr>
                <w:rFonts w:ascii="Arial" w:hAnsi="Arial" w:cs="Arial"/>
                <w:color w:val="000000" w:themeColor="text1"/>
                <w:sz w:val="20"/>
                <w:szCs w:val="20"/>
              </w:rPr>
              <w:t xml:space="preserve">amber, </w:t>
            </w:r>
            <w:r w:rsidR="007A7938">
              <w:rPr>
                <w:rFonts w:ascii="Arial" w:hAnsi="Arial" w:cs="Arial"/>
                <w:color w:val="000000" w:themeColor="text1"/>
                <w:sz w:val="20"/>
                <w:szCs w:val="20"/>
              </w:rPr>
              <w:t>2</w:t>
            </w:r>
            <w:r w:rsidR="00C9666C" w:rsidRPr="00CD30AA">
              <w:rPr>
                <w:rFonts w:ascii="Arial" w:hAnsi="Arial" w:cs="Arial"/>
                <w:color w:val="000000" w:themeColor="text1"/>
                <w:sz w:val="20"/>
                <w:szCs w:val="20"/>
              </w:rPr>
              <w:t xml:space="preserve"> </w:t>
            </w:r>
            <w:r w:rsidR="00B50F81" w:rsidRPr="00CD30AA">
              <w:rPr>
                <w:rFonts w:ascii="Arial" w:hAnsi="Arial" w:cs="Arial"/>
                <w:color w:val="000000" w:themeColor="text1"/>
                <w:sz w:val="20"/>
                <w:szCs w:val="20"/>
              </w:rPr>
              <w:t>red</w:t>
            </w:r>
            <w:r w:rsidR="00487D63" w:rsidRPr="00CD30AA">
              <w:rPr>
                <w:rFonts w:ascii="Arial" w:hAnsi="Arial" w:cs="Arial"/>
                <w:color w:val="000000" w:themeColor="text1"/>
                <w:sz w:val="20"/>
                <w:szCs w:val="20"/>
              </w:rPr>
              <w:t>/amber</w:t>
            </w:r>
            <w:r w:rsidR="00B50F81" w:rsidRPr="00CD30AA">
              <w:rPr>
                <w:rFonts w:ascii="Arial" w:hAnsi="Arial" w:cs="Arial"/>
                <w:color w:val="000000" w:themeColor="text1"/>
                <w:sz w:val="20"/>
                <w:szCs w:val="20"/>
              </w:rPr>
              <w:t xml:space="preserve"> </w:t>
            </w:r>
            <w:r w:rsidR="008F2548" w:rsidRPr="00CD30AA">
              <w:rPr>
                <w:rFonts w:ascii="Arial" w:hAnsi="Arial" w:cs="Arial"/>
                <w:color w:val="000000" w:themeColor="text1"/>
                <w:sz w:val="20"/>
                <w:szCs w:val="20"/>
              </w:rPr>
              <w:t xml:space="preserve">and </w:t>
            </w:r>
            <w:r w:rsidR="0048029A">
              <w:rPr>
                <w:rFonts w:ascii="Arial" w:hAnsi="Arial" w:cs="Arial"/>
                <w:color w:val="000000" w:themeColor="text1"/>
                <w:sz w:val="20"/>
                <w:szCs w:val="20"/>
              </w:rPr>
              <w:t>2</w:t>
            </w:r>
            <w:r w:rsidR="008F2548" w:rsidRPr="00CD30AA">
              <w:rPr>
                <w:rFonts w:ascii="Arial" w:hAnsi="Arial" w:cs="Arial"/>
                <w:color w:val="000000" w:themeColor="text1"/>
                <w:sz w:val="20"/>
                <w:szCs w:val="20"/>
              </w:rPr>
              <w:t xml:space="preserve"> non</w:t>
            </w:r>
            <w:r w:rsidR="00697B9E" w:rsidRPr="00CD30AA">
              <w:rPr>
                <w:rFonts w:ascii="Arial" w:hAnsi="Arial" w:cs="Arial"/>
                <w:color w:val="000000" w:themeColor="text1"/>
                <w:sz w:val="20"/>
                <w:szCs w:val="20"/>
              </w:rPr>
              <w:t>-</w:t>
            </w:r>
            <w:r w:rsidR="008F2548" w:rsidRPr="00CD30AA">
              <w:rPr>
                <w:rFonts w:ascii="Arial" w:hAnsi="Arial" w:cs="Arial"/>
                <w:color w:val="000000" w:themeColor="text1"/>
                <w:sz w:val="20"/>
                <w:szCs w:val="20"/>
              </w:rPr>
              <w:t xml:space="preserve">assurance </w:t>
            </w:r>
            <w:r w:rsidR="00B50F81" w:rsidRPr="00CD30AA">
              <w:rPr>
                <w:rFonts w:ascii="Arial" w:hAnsi="Arial" w:cs="Arial"/>
                <w:color w:val="000000" w:themeColor="text1"/>
                <w:sz w:val="20"/>
                <w:szCs w:val="20"/>
              </w:rPr>
              <w:t>report</w:t>
            </w:r>
            <w:r w:rsidR="00E9321B" w:rsidRPr="00CD30AA">
              <w:rPr>
                <w:rFonts w:ascii="Arial" w:hAnsi="Arial" w:cs="Arial"/>
                <w:color w:val="000000" w:themeColor="text1"/>
                <w:sz w:val="20"/>
                <w:szCs w:val="20"/>
              </w:rPr>
              <w:t>s</w:t>
            </w:r>
            <w:r w:rsidR="00B50F81" w:rsidRPr="00CD30AA">
              <w:rPr>
                <w:rFonts w:ascii="Arial" w:hAnsi="Arial" w:cs="Arial"/>
                <w:color w:val="000000" w:themeColor="text1"/>
                <w:sz w:val="20"/>
                <w:szCs w:val="20"/>
              </w:rPr>
              <w:t xml:space="preserve"> were issued</w:t>
            </w:r>
            <w:r w:rsidR="00C41AE9" w:rsidRPr="00CD30AA">
              <w:rPr>
                <w:rFonts w:ascii="Arial" w:hAnsi="Arial" w:cs="Arial"/>
                <w:color w:val="000000" w:themeColor="text1"/>
                <w:sz w:val="20"/>
                <w:szCs w:val="20"/>
              </w:rPr>
              <w:t>;</w:t>
            </w:r>
          </w:p>
          <w:p w14:paraId="316A0ED5" w14:textId="2198C87E" w:rsidR="00C41AE9" w:rsidRPr="00CD30AA" w:rsidRDefault="00BC62B7" w:rsidP="00AD0A37">
            <w:pPr>
              <w:pStyle w:val="ListParagraph"/>
              <w:numPr>
                <w:ilvl w:val="0"/>
                <w:numId w:val="10"/>
              </w:numPr>
              <w:spacing w:after="40"/>
              <w:ind w:left="199" w:hanging="284"/>
              <w:rPr>
                <w:rFonts w:ascii="Arial" w:hAnsi="Arial" w:cs="Arial"/>
                <w:color w:val="000000" w:themeColor="text1"/>
                <w:sz w:val="20"/>
                <w:szCs w:val="20"/>
              </w:rPr>
            </w:pPr>
            <w:r w:rsidRPr="00CD30AA">
              <w:rPr>
                <w:rFonts w:ascii="Arial" w:hAnsi="Arial" w:cs="+mj-cs"/>
                <w:bCs/>
                <w:color w:val="000000" w:themeColor="text1"/>
                <w:kern w:val="24"/>
                <w:sz w:val="20"/>
                <w:szCs w:val="20"/>
              </w:rPr>
              <w:t>23</w:t>
            </w:r>
            <w:r w:rsidR="00C41AE9" w:rsidRPr="00CD30AA">
              <w:rPr>
                <w:rFonts w:ascii="Arial" w:eastAsia="+mj-ea" w:hAnsi="Arial" w:cs="+mj-cs"/>
                <w:bCs/>
                <w:color w:val="000000" w:themeColor="text1"/>
                <w:kern w:val="24"/>
                <w:sz w:val="20"/>
                <w:szCs w:val="20"/>
              </w:rPr>
              <w:t xml:space="preserve"> high risk, </w:t>
            </w:r>
            <w:r w:rsidRPr="00CD30AA">
              <w:rPr>
                <w:rFonts w:ascii="Arial" w:eastAsia="+mj-ea" w:hAnsi="Arial" w:cs="+mj-cs"/>
                <w:bCs/>
                <w:color w:val="000000" w:themeColor="text1"/>
                <w:kern w:val="24"/>
                <w:sz w:val="20"/>
                <w:szCs w:val="20"/>
              </w:rPr>
              <w:t>24</w:t>
            </w:r>
            <w:r w:rsidR="00C41AE9" w:rsidRPr="00CD30AA">
              <w:rPr>
                <w:rFonts w:ascii="Arial" w:eastAsia="+mj-ea" w:hAnsi="Arial" w:cs="+mj-cs"/>
                <w:bCs/>
                <w:color w:val="000000" w:themeColor="text1"/>
                <w:kern w:val="24"/>
                <w:sz w:val="20"/>
                <w:szCs w:val="20"/>
              </w:rPr>
              <w:t xml:space="preserve"> medium risk and </w:t>
            </w:r>
            <w:r w:rsidRPr="00CD30AA">
              <w:rPr>
                <w:rFonts w:ascii="Arial" w:eastAsia="+mj-ea" w:hAnsi="Arial" w:cs="+mj-cs"/>
                <w:bCs/>
                <w:color w:val="000000" w:themeColor="text1"/>
                <w:kern w:val="24"/>
                <w:sz w:val="20"/>
                <w:szCs w:val="20"/>
              </w:rPr>
              <w:t>3</w:t>
            </w:r>
            <w:r w:rsidR="00B8344F" w:rsidRPr="00CD30AA">
              <w:rPr>
                <w:rFonts w:ascii="Arial" w:eastAsia="+mj-ea" w:hAnsi="Arial" w:cs="+mj-cs"/>
                <w:bCs/>
                <w:color w:val="000000" w:themeColor="text1"/>
                <w:kern w:val="24"/>
                <w:sz w:val="20"/>
                <w:szCs w:val="20"/>
              </w:rPr>
              <w:t xml:space="preserve"> l</w:t>
            </w:r>
            <w:r w:rsidR="00C41AE9" w:rsidRPr="00CD30AA">
              <w:rPr>
                <w:rFonts w:ascii="Arial" w:eastAsia="+mj-ea" w:hAnsi="Arial" w:cs="+mj-cs"/>
                <w:bCs/>
                <w:color w:val="000000" w:themeColor="text1"/>
                <w:kern w:val="24"/>
                <w:sz w:val="20"/>
                <w:szCs w:val="20"/>
              </w:rPr>
              <w:t>ow risk</w:t>
            </w:r>
            <w:r w:rsidR="00C41AE9" w:rsidRPr="00CD30AA">
              <w:rPr>
                <w:rFonts w:ascii="Arial" w:eastAsia="+mj-ea" w:hAnsi="Arial" w:cs="+mj-cs"/>
                <w:color w:val="000000" w:themeColor="text1"/>
                <w:kern w:val="24"/>
                <w:sz w:val="20"/>
                <w:szCs w:val="20"/>
              </w:rPr>
              <w:t xml:space="preserve"> recommendations were made to improve weaknesses identified in governance, risk management or control.</w:t>
            </w:r>
            <w:r w:rsidR="00295ACB" w:rsidRPr="00CD30AA">
              <w:rPr>
                <w:rFonts w:ascii="Arial" w:eastAsia="+mj-ea" w:hAnsi="Arial" w:cs="+mj-cs"/>
                <w:color w:val="000000" w:themeColor="text1"/>
                <w:kern w:val="24"/>
                <w:sz w:val="20"/>
                <w:szCs w:val="20"/>
              </w:rPr>
              <w:t xml:space="preserve">  </w:t>
            </w:r>
          </w:p>
        </w:tc>
      </w:tr>
      <w:tr w:rsidR="007B29AB" w14:paraId="64500DF6" w14:textId="77777777" w:rsidTr="00366B70">
        <w:tc>
          <w:tcPr>
            <w:tcW w:w="4705" w:type="dxa"/>
          </w:tcPr>
          <w:p w14:paraId="27AB021E" w14:textId="77777777" w:rsidR="007B29AB" w:rsidRPr="00CD30AA" w:rsidRDefault="007B29AB" w:rsidP="00F62C5F">
            <w:pPr>
              <w:pStyle w:val="NormalWeb"/>
              <w:spacing w:before="0" w:beforeAutospacing="0" w:after="40" w:afterAutospacing="0" w:line="240" w:lineRule="exact"/>
              <w:rPr>
                <w:rFonts w:ascii="Arial" w:eastAsia="+mj-ea" w:hAnsi="Arial" w:cs="+mj-cs"/>
                <w:b/>
                <w:bCs/>
                <w:kern w:val="24"/>
                <w:sz w:val="20"/>
                <w:szCs w:val="20"/>
              </w:rPr>
            </w:pPr>
            <w:r w:rsidRPr="00CD30AA">
              <w:rPr>
                <w:rFonts w:ascii="Arial" w:eastAsia="+mj-ea" w:hAnsi="Arial" w:cs="+mj-cs"/>
                <w:b/>
                <w:bCs/>
                <w:kern w:val="24"/>
                <w:sz w:val="20"/>
                <w:szCs w:val="20"/>
              </w:rPr>
              <w:t>Significant weaknesses</w:t>
            </w:r>
          </w:p>
          <w:p w14:paraId="667CF271" w14:textId="347D7F20" w:rsidR="0037187E" w:rsidRPr="00CD30AA" w:rsidRDefault="00DC3E37" w:rsidP="008C09FB">
            <w:pPr>
              <w:pStyle w:val="NormalWeb"/>
              <w:spacing w:before="0" w:beforeAutospacing="0" w:after="40" w:afterAutospacing="0" w:line="240" w:lineRule="exact"/>
              <w:rPr>
                <w:rFonts w:ascii="Arial" w:eastAsia="+mj-ea" w:hAnsi="Arial" w:cs="+mj-cs"/>
                <w:bCs/>
                <w:color w:val="00B050"/>
                <w:kern w:val="24"/>
                <w:sz w:val="20"/>
                <w:szCs w:val="20"/>
              </w:rPr>
            </w:pPr>
            <w:r>
              <w:rPr>
                <w:rFonts w:ascii="Arial" w:eastAsia="+mj-ea" w:hAnsi="Arial" w:cs="+mj-cs"/>
                <w:kern w:val="24"/>
                <w:sz w:val="20"/>
                <w:szCs w:val="20"/>
              </w:rPr>
              <w:t>2</w:t>
            </w:r>
            <w:r w:rsidR="00487D63" w:rsidRPr="00CD30AA">
              <w:rPr>
                <w:rFonts w:ascii="Arial" w:eastAsia="+mj-ea" w:hAnsi="Arial" w:cs="+mj-cs"/>
                <w:kern w:val="24"/>
                <w:sz w:val="20"/>
                <w:szCs w:val="20"/>
              </w:rPr>
              <w:t xml:space="preserve"> re</w:t>
            </w:r>
            <w:r w:rsidR="00C9666C" w:rsidRPr="00CD30AA">
              <w:rPr>
                <w:rFonts w:ascii="Arial" w:eastAsia="+mj-ea" w:hAnsi="Arial" w:cs="+mj-cs"/>
                <w:kern w:val="24"/>
                <w:sz w:val="20"/>
                <w:szCs w:val="20"/>
              </w:rPr>
              <w:t>d</w:t>
            </w:r>
            <w:r w:rsidR="00487D63" w:rsidRPr="00CD30AA">
              <w:rPr>
                <w:rFonts w:ascii="Arial" w:eastAsia="+mj-ea" w:hAnsi="Arial" w:cs="+mj-cs"/>
                <w:kern w:val="24"/>
                <w:sz w:val="20"/>
                <w:szCs w:val="20"/>
              </w:rPr>
              <w:t>/amber assurance reports were</w:t>
            </w:r>
            <w:r w:rsidR="0037187E" w:rsidRPr="00CD30AA">
              <w:rPr>
                <w:rFonts w:ascii="Arial" w:eastAsia="+mj-ea" w:hAnsi="Arial" w:cs="+mj-cs"/>
                <w:kern w:val="24"/>
                <w:sz w:val="20"/>
                <w:szCs w:val="20"/>
              </w:rPr>
              <w:t xml:space="preserve"> issued </w:t>
            </w:r>
            <w:r w:rsidR="008C09FB" w:rsidRPr="00CD30AA">
              <w:rPr>
                <w:rFonts w:ascii="Arial" w:eastAsia="+mj-ea" w:hAnsi="Arial" w:cs="+mj-cs"/>
                <w:kern w:val="24"/>
                <w:sz w:val="20"/>
                <w:szCs w:val="20"/>
              </w:rPr>
              <w:t>in</w:t>
            </w:r>
            <w:r w:rsidR="0037187E" w:rsidRPr="00CD30AA">
              <w:rPr>
                <w:rFonts w:ascii="Arial" w:eastAsia="+mj-ea" w:hAnsi="Arial" w:cs="+mj-cs"/>
                <w:kern w:val="24"/>
                <w:sz w:val="20"/>
                <w:szCs w:val="20"/>
              </w:rPr>
              <w:t xml:space="preserve"> 202</w:t>
            </w:r>
            <w:r w:rsidR="00C9666C" w:rsidRPr="00CD30AA">
              <w:rPr>
                <w:rFonts w:ascii="Arial" w:eastAsia="+mj-ea" w:hAnsi="Arial" w:cs="+mj-cs"/>
                <w:kern w:val="24"/>
                <w:sz w:val="20"/>
                <w:szCs w:val="20"/>
              </w:rPr>
              <w:t>2</w:t>
            </w:r>
            <w:r w:rsidR="0037187E" w:rsidRPr="00CD30AA">
              <w:rPr>
                <w:rFonts w:ascii="Arial" w:eastAsia="+mj-ea" w:hAnsi="Arial" w:cs="+mj-cs"/>
                <w:kern w:val="24"/>
                <w:sz w:val="20"/>
                <w:szCs w:val="20"/>
              </w:rPr>
              <w:t>/2</w:t>
            </w:r>
            <w:r w:rsidR="00C9666C" w:rsidRPr="00CD30AA">
              <w:rPr>
                <w:rFonts w:ascii="Arial" w:eastAsia="+mj-ea" w:hAnsi="Arial" w:cs="+mj-cs"/>
                <w:kern w:val="24"/>
                <w:sz w:val="20"/>
                <w:szCs w:val="20"/>
              </w:rPr>
              <w:t>3</w:t>
            </w:r>
            <w:r w:rsidR="0037187E" w:rsidRPr="00CD30AA">
              <w:rPr>
                <w:rFonts w:ascii="Arial" w:eastAsia="+mj-ea" w:hAnsi="Arial" w:cs="+mj-cs"/>
                <w:kern w:val="24"/>
                <w:sz w:val="20"/>
                <w:szCs w:val="20"/>
              </w:rPr>
              <w:t xml:space="preserve"> </w:t>
            </w:r>
            <w:r w:rsidR="009F1053" w:rsidRPr="00CD30AA">
              <w:rPr>
                <w:rFonts w:ascii="Arial" w:eastAsia="+mj-ea" w:hAnsi="Arial" w:cs="+mj-cs"/>
                <w:kern w:val="24"/>
                <w:sz w:val="20"/>
                <w:szCs w:val="20"/>
              </w:rPr>
              <w:t>identifying significant weakness and/or potentially put</w:t>
            </w:r>
            <w:r w:rsidR="008B1CF9" w:rsidRPr="00CD30AA">
              <w:rPr>
                <w:rFonts w:ascii="Arial" w:eastAsia="+mj-ea" w:hAnsi="Arial" w:cs="+mj-cs"/>
                <w:kern w:val="24"/>
                <w:sz w:val="20"/>
                <w:szCs w:val="20"/>
              </w:rPr>
              <w:t>ting</w:t>
            </w:r>
            <w:r w:rsidR="009F1053" w:rsidRPr="00CD30AA">
              <w:rPr>
                <w:rFonts w:ascii="Arial" w:eastAsia="+mj-ea" w:hAnsi="Arial" w:cs="+mj-cs"/>
                <w:kern w:val="24"/>
                <w:sz w:val="20"/>
                <w:szCs w:val="20"/>
              </w:rPr>
              <w:t xml:space="preserve"> the achievement of objectives in th</w:t>
            </w:r>
            <w:r w:rsidR="008B1CF9" w:rsidRPr="00CD30AA">
              <w:rPr>
                <w:rFonts w:ascii="Arial" w:eastAsia="+mj-ea" w:hAnsi="Arial" w:cs="+mj-cs"/>
                <w:kern w:val="24"/>
                <w:sz w:val="20"/>
                <w:szCs w:val="20"/>
              </w:rPr>
              <w:t>is</w:t>
            </w:r>
            <w:r w:rsidR="009F1053" w:rsidRPr="00CD30AA">
              <w:rPr>
                <w:rFonts w:ascii="Arial" w:eastAsia="+mj-ea" w:hAnsi="Arial" w:cs="+mj-cs"/>
                <w:kern w:val="24"/>
                <w:sz w:val="20"/>
                <w:szCs w:val="20"/>
              </w:rPr>
              <w:t xml:space="preserve"> area at risk.</w:t>
            </w:r>
          </w:p>
        </w:tc>
        <w:tc>
          <w:tcPr>
            <w:tcW w:w="5898" w:type="dxa"/>
          </w:tcPr>
          <w:p w14:paraId="63C32350" w14:textId="17DC66B7" w:rsidR="00F8588A" w:rsidRPr="00CD30AA" w:rsidRDefault="008B5B7D" w:rsidP="009D5C23">
            <w:pPr>
              <w:pStyle w:val="ListParagraph"/>
              <w:numPr>
                <w:ilvl w:val="0"/>
                <w:numId w:val="28"/>
              </w:numPr>
              <w:spacing w:after="40"/>
              <w:rPr>
                <w:rFonts w:ascii="Arial" w:hAnsi="Arial" w:cs="Arial"/>
                <w:color w:val="000000" w:themeColor="text1"/>
                <w:sz w:val="20"/>
                <w:szCs w:val="20"/>
              </w:rPr>
            </w:pPr>
            <w:r w:rsidRPr="00CD30AA">
              <w:rPr>
                <w:rFonts w:ascii="Arial" w:hAnsi="Arial" w:cs="Arial"/>
                <w:color w:val="000000" w:themeColor="text1"/>
                <w:sz w:val="20"/>
                <w:szCs w:val="20"/>
              </w:rPr>
              <w:t>B</w:t>
            </w:r>
            <w:r w:rsidR="00723160" w:rsidRPr="00CD30AA">
              <w:rPr>
                <w:rFonts w:ascii="Arial" w:hAnsi="Arial" w:cs="Arial"/>
                <w:color w:val="000000" w:themeColor="text1"/>
                <w:sz w:val="20"/>
                <w:szCs w:val="20"/>
              </w:rPr>
              <w:t>reach of CP</w:t>
            </w:r>
            <w:r w:rsidR="00496258" w:rsidRPr="00CD30AA">
              <w:rPr>
                <w:rFonts w:ascii="Arial" w:hAnsi="Arial" w:cs="Arial"/>
                <w:color w:val="000000" w:themeColor="text1"/>
                <w:sz w:val="20"/>
                <w:szCs w:val="20"/>
              </w:rPr>
              <w:t xml:space="preserve">Rs for </w:t>
            </w:r>
            <w:r w:rsidR="002A413B" w:rsidRPr="00CD30AA">
              <w:rPr>
                <w:rFonts w:ascii="Arial" w:hAnsi="Arial" w:cs="Arial"/>
                <w:color w:val="000000" w:themeColor="text1"/>
                <w:sz w:val="20"/>
                <w:szCs w:val="20"/>
              </w:rPr>
              <w:t xml:space="preserve">contracts, </w:t>
            </w:r>
            <w:r w:rsidR="00A8639E" w:rsidRPr="00CD30AA">
              <w:rPr>
                <w:rFonts w:ascii="Arial" w:hAnsi="Arial" w:cs="Arial"/>
                <w:color w:val="000000" w:themeColor="text1"/>
                <w:sz w:val="20"/>
                <w:szCs w:val="20"/>
              </w:rPr>
              <w:t>purchase orders not being raised in advance</w:t>
            </w:r>
            <w:r w:rsidR="00B61DF3" w:rsidRPr="00CD30AA">
              <w:rPr>
                <w:rFonts w:ascii="Arial" w:hAnsi="Arial" w:cs="Arial"/>
                <w:color w:val="000000" w:themeColor="text1"/>
                <w:sz w:val="20"/>
                <w:szCs w:val="20"/>
              </w:rPr>
              <w:t>, overpayment of contract</w:t>
            </w:r>
            <w:r w:rsidR="00D83E7F" w:rsidRPr="00CD30AA">
              <w:rPr>
                <w:rFonts w:ascii="Arial" w:hAnsi="Arial" w:cs="Arial"/>
                <w:color w:val="000000" w:themeColor="text1"/>
                <w:sz w:val="20"/>
                <w:szCs w:val="20"/>
              </w:rPr>
              <w:t>.</w:t>
            </w:r>
            <w:r w:rsidR="002B6AD8" w:rsidRPr="00CD30AA">
              <w:rPr>
                <w:rFonts w:ascii="Arial" w:hAnsi="Arial" w:cs="Arial"/>
                <w:color w:val="000000" w:themeColor="text1"/>
                <w:sz w:val="20"/>
                <w:szCs w:val="20"/>
              </w:rPr>
              <w:t xml:space="preserve"> </w:t>
            </w:r>
          </w:p>
          <w:p w14:paraId="4D8E39E6" w14:textId="26DFB26A" w:rsidR="00B50F81" w:rsidRPr="00CD30AA" w:rsidRDefault="00B47730" w:rsidP="00201A62">
            <w:pPr>
              <w:pStyle w:val="ListParagraph"/>
              <w:numPr>
                <w:ilvl w:val="0"/>
                <w:numId w:val="28"/>
              </w:numPr>
              <w:spacing w:after="40"/>
              <w:rPr>
                <w:rFonts w:ascii="Arial" w:hAnsi="Arial" w:cs="Arial"/>
                <w:color w:val="4F81BD" w:themeColor="accent1"/>
                <w:sz w:val="20"/>
                <w:szCs w:val="20"/>
              </w:rPr>
            </w:pPr>
            <w:r w:rsidRPr="00CD30AA">
              <w:rPr>
                <w:rFonts w:ascii="Arial" w:hAnsi="Arial" w:cs="Arial"/>
                <w:color w:val="000000" w:themeColor="text1"/>
                <w:sz w:val="20"/>
                <w:szCs w:val="20"/>
              </w:rPr>
              <w:t>Lack of supporting documentation for petty cash payments</w:t>
            </w:r>
            <w:r w:rsidR="00F8588A" w:rsidRPr="00CD30AA">
              <w:rPr>
                <w:rFonts w:ascii="Arial" w:hAnsi="Arial" w:cs="Arial"/>
                <w:color w:val="4F81BD" w:themeColor="accent1"/>
                <w:sz w:val="20"/>
                <w:szCs w:val="20"/>
              </w:rPr>
              <w:t>.</w:t>
            </w:r>
          </w:p>
        </w:tc>
      </w:tr>
      <w:tr w:rsidR="00C41AE9" w14:paraId="7EF600E1" w14:textId="77777777" w:rsidTr="00366B70">
        <w:tc>
          <w:tcPr>
            <w:tcW w:w="4705" w:type="dxa"/>
          </w:tcPr>
          <w:p w14:paraId="6E34754D" w14:textId="77777777" w:rsidR="00C41AE9" w:rsidRPr="00CD30AA" w:rsidRDefault="00C41AE9" w:rsidP="00F62C5F">
            <w:pPr>
              <w:pStyle w:val="NormalWeb"/>
              <w:spacing w:before="0" w:beforeAutospacing="0" w:after="40" w:afterAutospacing="0" w:line="240" w:lineRule="exact"/>
              <w:rPr>
                <w:rFonts w:ascii="Arial" w:eastAsia="+mj-ea" w:hAnsi="Arial" w:cs="+mj-cs"/>
                <w:b/>
                <w:bCs/>
                <w:kern w:val="24"/>
                <w:sz w:val="20"/>
                <w:szCs w:val="20"/>
              </w:rPr>
            </w:pPr>
            <w:r w:rsidRPr="00CD30AA">
              <w:rPr>
                <w:rFonts w:ascii="Arial" w:eastAsia="+mj-ea" w:hAnsi="Arial" w:cs="+mj-cs"/>
                <w:b/>
                <w:bCs/>
                <w:kern w:val="24"/>
                <w:sz w:val="20"/>
                <w:szCs w:val="20"/>
              </w:rPr>
              <w:t>Other audit work</w:t>
            </w:r>
          </w:p>
          <w:p w14:paraId="6D84EA21" w14:textId="525A4127" w:rsidR="00C41AE9" w:rsidRPr="00CD30AA" w:rsidRDefault="00900406" w:rsidP="00B94B8B">
            <w:pPr>
              <w:pStyle w:val="NormalWeb"/>
              <w:spacing w:before="0" w:beforeAutospacing="0" w:after="40" w:afterAutospacing="0" w:line="240" w:lineRule="exact"/>
              <w:rPr>
                <w:rFonts w:ascii="Arial" w:eastAsia="+mj-ea" w:hAnsi="Arial" w:cs="+mj-cs"/>
                <w:bCs/>
                <w:kern w:val="24"/>
                <w:sz w:val="20"/>
                <w:szCs w:val="20"/>
                <w:highlight w:val="yellow"/>
              </w:rPr>
            </w:pPr>
            <w:r w:rsidRPr="00CD30AA">
              <w:rPr>
                <w:rFonts w:ascii="Arial" w:eastAsia="+mj-ea" w:hAnsi="Arial" w:cs="+mj-cs"/>
                <w:bCs/>
                <w:kern w:val="24"/>
                <w:sz w:val="20"/>
                <w:szCs w:val="20"/>
              </w:rPr>
              <w:t>A number of o</w:t>
            </w:r>
            <w:r w:rsidR="00C24881" w:rsidRPr="00CD30AA">
              <w:rPr>
                <w:rFonts w:ascii="Arial" w:eastAsia="+mj-ea" w:hAnsi="Arial" w:cs="+mj-cs"/>
                <w:bCs/>
                <w:kern w:val="24"/>
                <w:sz w:val="20"/>
                <w:szCs w:val="20"/>
              </w:rPr>
              <w:t xml:space="preserve">ther </w:t>
            </w:r>
            <w:r w:rsidRPr="00CD30AA">
              <w:rPr>
                <w:rFonts w:ascii="Arial" w:eastAsia="+mj-ea" w:hAnsi="Arial" w:cs="+mj-cs"/>
                <w:bCs/>
                <w:kern w:val="24"/>
                <w:sz w:val="20"/>
                <w:szCs w:val="20"/>
              </w:rPr>
              <w:t xml:space="preserve">pieces of </w:t>
            </w:r>
            <w:r w:rsidR="00C24881" w:rsidRPr="00CD30AA">
              <w:rPr>
                <w:rFonts w:ascii="Arial" w:eastAsia="+mj-ea" w:hAnsi="Arial" w:cs="+mj-cs"/>
                <w:bCs/>
                <w:kern w:val="24"/>
                <w:sz w:val="20"/>
                <w:szCs w:val="20"/>
              </w:rPr>
              <w:t>audit work</w:t>
            </w:r>
            <w:r w:rsidRPr="00CD30AA">
              <w:rPr>
                <w:rFonts w:ascii="Arial" w:eastAsia="+mj-ea" w:hAnsi="Arial" w:cs="+mj-cs"/>
                <w:bCs/>
                <w:kern w:val="24"/>
                <w:sz w:val="20"/>
                <w:szCs w:val="20"/>
              </w:rPr>
              <w:t xml:space="preserve"> </w:t>
            </w:r>
            <w:r w:rsidR="00B94B8B" w:rsidRPr="00CD30AA">
              <w:rPr>
                <w:rFonts w:ascii="Arial" w:eastAsia="+mj-ea" w:hAnsi="Arial" w:cs="+mj-cs"/>
                <w:bCs/>
                <w:kern w:val="24"/>
                <w:sz w:val="20"/>
                <w:szCs w:val="20"/>
              </w:rPr>
              <w:t xml:space="preserve">have been </w:t>
            </w:r>
            <w:r w:rsidR="00C24881" w:rsidRPr="00CD30AA">
              <w:rPr>
                <w:rFonts w:ascii="Arial" w:eastAsia="+mj-ea" w:hAnsi="Arial" w:cs="+mj-cs"/>
                <w:bCs/>
                <w:kern w:val="24"/>
                <w:sz w:val="20"/>
                <w:szCs w:val="20"/>
              </w:rPr>
              <w:t>undertaken as part of the 20</w:t>
            </w:r>
            <w:r w:rsidR="00F90F57" w:rsidRPr="00CD30AA">
              <w:rPr>
                <w:rFonts w:ascii="Arial" w:eastAsia="+mj-ea" w:hAnsi="Arial" w:cs="+mj-cs"/>
                <w:bCs/>
                <w:kern w:val="24"/>
                <w:sz w:val="20"/>
                <w:szCs w:val="20"/>
              </w:rPr>
              <w:t>2</w:t>
            </w:r>
            <w:r w:rsidR="003E6466" w:rsidRPr="00CD30AA">
              <w:rPr>
                <w:rFonts w:ascii="Arial" w:eastAsia="+mj-ea" w:hAnsi="Arial" w:cs="+mj-cs"/>
                <w:bCs/>
                <w:kern w:val="24"/>
                <w:sz w:val="20"/>
                <w:szCs w:val="20"/>
              </w:rPr>
              <w:t>2</w:t>
            </w:r>
            <w:r w:rsidR="00F90F57" w:rsidRPr="00CD30AA">
              <w:rPr>
                <w:rFonts w:ascii="Arial" w:eastAsia="+mj-ea" w:hAnsi="Arial" w:cs="+mj-cs"/>
                <w:bCs/>
                <w:kern w:val="24"/>
                <w:sz w:val="20"/>
                <w:szCs w:val="20"/>
              </w:rPr>
              <w:t>/2</w:t>
            </w:r>
            <w:r w:rsidR="003E6466" w:rsidRPr="00CD30AA">
              <w:rPr>
                <w:rFonts w:ascii="Arial" w:eastAsia="+mj-ea" w:hAnsi="Arial" w:cs="+mj-cs"/>
                <w:bCs/>
                <w:kern w:val="24"/>
                <w:sz w:val="20"/>
                <w:szCs w:val="20"/>
              </w:rPr>
              <w:t>3</w:t>
            </w:r>
            <w:r w:rsidR="00C24881" w:rsidRPr="00CD30AA">
              <w:rPr>
                <w:rFonts w:ascii="Arial" w:eastAsia="+mj-ea" w:hAnsi="Arial" w:cs="+mj-cs"/>
                <w:bCs/>
                <w:kern w:val="24"/>
                <w:sz w:val="20"/>
                <w:szCs w:val="20"/>
              </w:rPr>
              <w:t xml:space="preserve"> </w:t>
            </w:r>
            <w:r w:rsidRPr="00CD30AA">
              <w:rPr>
                <w:rFonts w:ascii="Arial" w:eastAsia="+mj-ea" w:hAnsi="Arial" w:cs="+mj-cs"/>
                <w:bCs/>
                <w:kern w:val="24"/>
                <w:sz w:val="20"/>
                <w:szCs w:val="20"/>
              </w:rPr>
              <w:t>I</w:t>
            </w:r>
            <w:r w:rsidR="00C24881" w:rsidRPr="00CD30AA">
              <w:rPr>
                <w:rFonts w:ascii="Arial" w:eastAsia="+mj-ea" w:hAnsi="Arial" w:cs="+mj-cs"/>
                <w:bCs/>
                <w:kern w:val="24"/>
                <w:sz w:val="20"/>
                <w:szCs w:val="20"/>
              </w:rPr>
              <w:t xml:space="preserve">nternal </w:t>
            </w:r>
            <w:r w:rsidRPr="00CD30AA">
              <w:rPr>
                <w:rFonts w:ascii="Arial" w:eastAsia="+mj-ea" w:hAnsi="Arial" w:cs="+mj-cs"/>
                <w:bCs/>
                <w:kern w:val="24"/>
                <w:sz w:val="20"/>
                <w:szCs w:val="20"/>
              </w:rPr>
              <w:t>A</w:t>
            </w:r>
            <w:r w:rsidR="00C24881" w:rsidRPr="00CD30AA">
              <w:rPr>
                <w:rFonts w:ascii="Arial" w:eastAsia="+mj-ea" w:hAnsi="Arial" w:cs="+mj-cs"/>
                <w:bCs/>
                <w:kern w:val="24"/>
                <w:sz w:val="20"/>
                <w:szCs w:val="20"/>
              </w:rPr>
              <w:t xml:space="preserve">udit </w:t>
            </w:r>
            <w:r w:rsidRPr="00CD30AA">
              <w:rPr>
                <w:rFonts w:ascii="Arial" w:eastAsia="+mj-ea" w:hAnsi="Arial" w:cs="+mj-cs"/>
                <w:bCs/>
                <w:kern w:val="24"/>
                <w:sz w:val="20"/>
                <w:szCs w:val="20"/>
              </w:rPr>
              <w:t>P</w:t>
            </w:r>
            <w:r w:rsidR="00C24881" w:rsidRPr="00CD30AA">
              <w:rPr>
                <w:rFonts w:ascii="Arial" w:eastAsia="+mj-ea" w:hAnsi="Arial" w:cs="+mj-cs"/>
                <w:bCs/>
                <w:kern w:val="24"/>
                <w:sz w:val="20"/>
                <w:szCs w:val="20"/>
              </w:rPr>
              <w:t>lan</w:t>
            </w:r>
            <w:r w:rsidRPr="00CD30AA">
              <w:rPr>
                <w:rFonts w:ascii="Arial" w:eastAsia="+mj-ea" w:hAnsi="Arial" w:cs="+mj-cs"/>
                <w:bCs/>
                <w:kern w:val="24"/>
                <w:sz w:val="20"/>
                <w:szCs w:val="20"/>
              </w:rPr>
              <w:t xml:space="preserve"> that did not result in a traditional audit report</w:t>
            </w:r>
            <w:r w:rsidR="00896149" w:rsidRPr="00CD30AA">
              <w:rPr>
                <w:rFonts w:ascii="Arial" w:eastAsia="+mj-ea" w:hAnsi="Arial" w:cs="+mj-cs"/>
                <w:bCs/>
                <w:kern w:val="24"/>
                <w:sz w:val="20"/>
                <w:szCs w:val="20"/>
              </w:rPr>
              <w:t xml:space="preserve"> but </w:t>
            </w:r>
            <w:r w:rsidR="00FA16B5" w:rsidRPr="00CD30AA">
              <w:rPr>
                <w:rFonts w:ascii="Arial" w:eastAsia="+mj-ea" w:hAnsi="Arial" w:cs="+mj-cs"/>
                <w:bCs/>
                <w:kern w:val="24"/>
                <w:sz w:val="20"/>
                <w:szCs w:val="20"/>
              </w:rPr>
              <w:t>none</w:t>
            </w:r>
            <w:r w:rsidR="00896149" w:rsidRPr="00CD30AA">
              <w:rPr>
                <w:rFonts w:ascii="Arial" w:eastAsia="+mj-ea" w:hAnsi="Arial" w:cs="+mj-cs"/>
                <w:bCs/>
                <w:kern w:val="24"/>
                <w:sz w:val="20"/>
                <w:szCs w:val="20"/>
              </w:rPr>
              <w:t xml:space="preserve"> the less added value to the Council’s governance, risk management and control framework</w:t>
            </w:r>
            <w:r w:rsidRPr="00CD30AA">
              <w:rPr>
                <w:rFonts w:ascii="Arial" w:eastAsia="+mj-ea" w:hAnsi="Arial" w:cs="+mj-cs"/>
                <w:bCs/>
                <w:kern w:val="24"/>
                <w:sz w:val="20"/>
                <w:szCs w:val="20"/>
              </w:rPr>
              <w:t>.</w:t>
            </w:r>
            <w:r w:rsidR="00C24881" w:rsidRPr="00CD30AA">
              <w:rPr>
                <w:rFonts w:ascii="Arial" w:eastAsia="+mj-ea" w:hAnsi="Arial" w:cs="+mj-cs"/>
                <w:bCs/>
                <w:kern w:val="24"/>
                <w:sz w:val="20"/>
                <w:szCs w:val="20"/>
              </w:rPr>
              <w:t xml:space="preserve"> </w:t>
            </w:r>
          </w:p>
        </w:tc>
        <w:tc>
          <w:tcPr>
            <w:tcW w:w="5898" w:type="dxa"/>
          </w:tcPr>
          <w:p w14:paraId="4CD6E23D" w14:textId="3E8AC2B2" w:rsidR="00587C91" w:rsidRPr="00CD30AA" w:rsidRDefault="00587C91" w:rsidP="00587C91">
            <w:pPr>
              <w:pStyle w:val="ListParagraph"/>
              <w:numPr>
                <w:ilvl w:val="0"/>
                <w:numId w:val="10"/>
              </w:numPr>
              <w:spacing w:after="40"/>
              <w:ind w:left="199" w:hanging="284"/>
              <w:rPr>
                <w:rFonts w:ascii="Arial" w:hAnsi="Arial" w:cs="Arial"/>
                <w:sz w:val="20"/>
                <w:szCs w:val="20"/>
              </w:rPr>
            </w:pPr>
            <w:r w:rsidRPr="00CD30AA">
              <w:rPr>
                <w:rFonts w:ascii="Arial" w:hAnsi="Arial" w:cs="Arial"/>
                <w:sz w:val="20"/>
                <w:szCs w:val="20"/>
              </w:rPr>
              <w:t>Risk Management, outputs = Corporate Risk register for Q</w:t>
            </w:r>
            <w:r w:rsidR="005A5B1C" w:rsidRPr="00CD30AA">
              <w:rPr>
                <w:rFonts w:ascii="Arial" w:hAnsi="Arial" w:cs="Arial"/>
                <w:sz w:val="20"/>
                <w:szCs w:val="20"/>
              </w:rPr>
              <w:t>1,</w:t>
            </w:r>
            <w:r w:rsidRPr="00CD30AA">
              <w:rPr>
                <w:rFonts w:ascii="Arial" w:hAnsi="Arial" w:cs="Arial"/>
                <w:sz w:val="20"/>
                <w:szCs w:val="20"/>
              </w:rPr>
              <w:t xml:space="preserve"> </w:t>
            </w:r>
            <w:r w:rsidR="00B94B8B" w:rsidRPr="00CD30AA">
              <w:rPr>
                <w:rFonts w:ascii="Arial" w:hAnsi="Arial" w:cs="Arial"/>
                <w:sz w:val="20"/>
                <w:szCs w:val="20"/>
              </w:rPr>
              <w:t>Q2</w:t>
            </w:r>
            <w:r w:rsidR="005B0491" w:rsidRPr="00CD30AA">
              <w:rPr>
                <w:rFonts w:ascii="Arial" w:hAnsi="Arial" w:cs="Arial"/>
                <w:sz w:val="20"/>
                <w:szCs w:val="20"/>
              </w:rPr>
              <w:t>,</w:t>
            </w:r>
            <w:r w:rsidR="00B94B8B" w:rsidRPr="00CD30AA">
              <w:rPr>
                <w:rFonts w:ascii="Arial" w:hAnsi="Arial" w:cs="Arial"/>
                <w:sz w:val="20"/>
                <w:szCs w:val="20"/>
              </w:rPr>
              <w:t xml:space="preserve"> </w:t>
            </w:r>
            <w:r w:rsidRPr="00CD30AA">
              <w:rPr>
                <w:rFonts w:ascii="Arial" w:hAnsi="Arial" w:cs="Arial"/>
                <w:sz w:val="20"/>
                <w:szCs w:val="20"/>
              </w:rPr>
              <w:t xml:space="preserve">Q3 </w:t>
            </w:r>
            <w:r w:rsidR="005B0491" w:rsidRPr="00CD30AA">
              <w:rPr>
                <w:rFonts w:ascii="Arial" w:hAnsi="Arial" w:cs="Arial"/>
                <w:sz w:val="20"/>
                <w:szCs w:val="20"/>
              </w:rPr>
              <w:t xml:space="preserve">and Q4 </w:t>
            </w:r>
            <w:r w:rsidRPr="00CD30AA">
              <w:rPr>
                <w:rFonts w:ascii="Arial" w:hAnsi="Arial" w:cs="Arial"/>
                <w:sz w:val="20"/>
                <w:szCs w:val="20"/>
              </w:rPr>
              <w:t>of 2</w:t>
            </w:r>
            <w:r w:rsidR="009F1053" w:rsidRPr="00CD30AA">
              <w:rPr>
                <w:rFonts w:ascii="Arial" w:hAnsi="Arial" w:cs="Arial"/>
                <w:sz w:val="20"/>
                <w:szCs w:val="20"/>
              </w:rPr>
              <w:t>02</w:t>
            </w:r>
            <w:r w:rsidR="003E6466" w:rsidRPr="00CD30AA">
              <w:rPr>
                <w:rFonts w:ascii="Arial" w:hAnsi="Arial" w:cs="Arial"/>
                <w:sz w:val="20"/>
                <w:szCs w:val="20"/>
              </w:rPr>
              <w:t>2</w:t>
            </w:r>
            <w:r w:rsidR="009F1053" w:rsidRPr="00CD30AA">
              <w:rPr>
                <w:rFonts w:ascii="Arial" w:hAnsi="Arial" w:cs="Arial"/>
                <w:sz w:val="20"/>
                <w:szCs w:val="20"/>
              </w:rPr>
              <w:t>/2</w:t>
            </w:r>
            <w:r w:rsidR="003E6466" w:rsidRPr="00CD30AA">
              <w:rPr>
                <w:rFonts w:ascii="Arial" w:hAnsi="Arial" w:cs="Arial"/>
                <w:sz w:val="20"/>
                <w:szCs w:val="20"/>
              </w:rPr>
              <w:t>3</w:t>
            </w:r>
            <w:r w:rsidRPr="00CD30AA">
              <w:rPr>
                <w:rFonts w:ascii="Arial" w:hAnsi="Arial" w:cs="Arial"/>
                <w:sz w:val="20"/>
                <w:szCs w:val="20"/>
              </w:rPr>
              <w:t>;</w:t>
            </w:r>
          </w:p>
          <w:p w14:paraId="28675039" w14:textId="0EDFB3AA" w:rsidR="004B5928" w:rsidRPr="00CD30AA" w:rsidRDefault="004B5928" w:rsidP="0080586D">
            <w:pPr>
              <w:pStyle w:val="ListParagraph"/>
              <w:numPr>
                <w:ilvl w:val="0"/>
                <w:numId w:val="10"/>
              </w:numPr>
              <w:spacing w:after="40"/>
              <w:ind w:left="199" w:hanging="284"/>
              <w:rPr>
                <w:rFonts w:ascii="Arial" w:hAnsi="Arial" w:cs="Arial"/>
                <w:sz w:val="20"/>
                <w:szCs w:val="20"/>
              </w:rPr>
            </w:pPr>
            <w:r w:rsidRPr="00CD30AA">
              <w:rPr>
                <w:rFonts w:ascii="Arial" w:hAnsi="Arial" w:cs="Arial"/>
                <w:bCs/>
                <w:iCs/>
                <w:sz w:val="20"/>
                <w:szCs w:val="20"/>
              </w:rPr>
              <w:t xml:space="preserve">Risk Management in Decision Making </w:t>
            </w:r>
            <w:r w:rsidR="0080586D" w:rsidRPr="00CD30AA">
              <w:rPr>
                <w:rFonts w:ascii="Arial" w:hAnsi="Arial" w:cs="Arial"/>
                <w:bCs/>
                <w:iCs/>
                <w:sz w:val="20"/>
                <w:szCs w:val="20"/>
              </w:rPr>
              <w:t>–</w:t>
            </w:r>
            <w:r w:rsidRPr="00CD30AA">
              <w:rPr>
                <w:rFonts w:ascii="Arial" w:hAnsi="Arial" w:cs="Arial"/>
                <w:bCs/>
                <w:iCs/>
                <w:sz w:val="20"/>
                <w:szCs w:val="20"/>
              </w:rPr>
              <w:t xml:space="preserve"> clearance provided before reports are presented to Cabinet</w:t>
            </w:r>
            <w:r w:rsidR="002F6926" w:rsidRPr="00CD30AA">
              <w:rPr>
                <w:rFonts w:ascii="Arial" w:hAnsi="Arial" w:cs="Arial"/>
                <w:bCs/>
                <w:iCs/>
                <w:sz w:val="20"/>
                <w:szCs w:val="20"/>
              </w:rPr>
              <w:t>, outputs</w:t>
            </w:r>
            <w:r w:rsidR="00EA2638" w:rsidRPr="00CD30AA">
              <w:rPr>
                <w:rFonts w:ascii="Arial" w:hAnsi="Arial" w:cs="Arial"/>
                <w:bCs/>
                <w:iCs/>
                <w:sz w:val="20"/>
                <w:szCs w:val="20"/>
              </w:rPr>
              <w:t xml:space="preserve"> = </w:t>
            </w:r>
            <w:r w:rsidR="00D93C72" w:rsidRPr="00CD30AA">
              <w:rPr>
                <w:rFonts w:ascii="Arial" w:hAnsi="Arial" w:cs="Arial"/>
                <w:bCs/>
                <w:iCs/>
                <w:sz w:val="20"/>
                <w:szCs w:val="20"/>
              </w:rPr>
              <w:t>cleared cabinet reports</w:t>
            </w:r>
            <w:r w:rsidR="001E4075" w:rsidRPr="00CD30AA">
              <w:rPr>
                <w:rFonts w:ascii="Arial" w:hAnsi="Arial" w:cs="Arial"/>
                <w:bCs/>
                <w:iCs/>
                <w:sz w:val="20"/>
                <w:szCs w:val="20"/>
              </w:rPr>
              <w:t>;</w:t>
            </w:r>
          </w:p>
          <w:p w14:paraId="31F508B5" w14:textId="3411679D" w:rsidR="00587C91" w:rsidRPr="00CD30AA" w:rsidRDefault="00896149" w:rsidP="00587C91">
            <w:pPr>
              <w:pStyle w:val="ListParagraph"/>
              <w:numPr>
                <w:ilvl w:val="0"/>
                <w:numId w:val="10"/>
              </w:numPr>
              <w:spacing w:after="40"/>
              <w:ind w:left="199" w:hanging="284"/>
              <w:rPr>
                <w:rFonts w:ascii="Arial" w:hAnsi="Arial" w:cs="Arial"/>
                <w:sz w:val="20"/>
                <w:szCs w:val="20"/>
              </w:rPr>
            </w:pPr>
            <w:r w:rsidRPr="00CD30AA">
              <w:rPr>
                <w:rFonts w:ascii="Arial" w:hAnsi="Arial" w:cs="Arial"/>
                <w:sz w:val="20"/>
                <w:szCs w:val="20"/>
              </w:rPr>
              <w:t xml:space="preserve">Families First (Troubled Families Grant), outputs = validation of the </w:t>
            </w:r>
            <w:r w:rsidR="005E54EB" w:rsidRPr="00CD30AA">
              <w:rPr>
                <w:rFonts w:ascii="Arial" w:hAnsi="Arial" w:cs="Arial"/>
                <w:sz w:val="20"/>
                <w:szCs w:val="20"/>
              </w:rPr>
              <w:t>Q1</w:t>
            </w:r>
            <w:r w:rsidR="009F1053" w:rsidRPr="00CD30AA">
              <w:rPr>
                <w:rFonts w:ascii="Arial" w:hAnsi="Arial" w:cs="Arial"/>
                <w:sz w:val="20"/>
                <w:szCs w:val="20"/>
              </w:rPr>
              <w:t>-</w:t>
            </w:r>
            <w:r w:rsidR="00B86724" w:rsidRPr="00CD30AA">
              <w:rPr>
                <w:rFonts w:ascii="Arial" w:hAnsi="Arial" w:cs="Arial"/>
                <w:sz w:val="20"/>
                <w:szCs w:val="20"/>
              </w:rPr>
              <w:t xml:space="preserve">Q4 </w:t>
            </w:r>
            <w:r w:rsidRPr="00CD30AA">
              <w:rPr>
                <w:rFonts w:ascii="Arial" w:hAnsi="Arial" w:cs="Arial"/>
                <w:sz w:val="20"/>
                <w:szCs w:val="20"/>
              </w:rPr>
              <w:t>grant claim</w:t>
            </w:r>
            <w:r w:rsidR="00F632CA" w:rsidRPr="00CD30AA">
              <w:rPr>
                <w:rFonts w:ascii="Arial" w:hAnsi="Arial" w:cs="Arial"/>
                <w:sz w:val="20"/>
                <w:szCs w:val="20"/>
              </w:rPr>
              <w:t>s</w:t>
            </w:r>
            <w:r w:rsidRPr="00CD30AA">
              <w:rPr>
                <w:rFonts w:ascii="Arial" w:hAnsi="Arial" w:cs="Arial"/>
                <w:sz w:val="20"/>
                <w:szCs w:val="20"/>
              </w:rPr>
              <w:t>;</w:t>
            </w:r>
            <w:r w:rsidR="00587C91" w:rsidRPr="00CD30AA">
              <w:rPr>
                <w:rFonts w:ascii="Arial" w:hAnsi="Arial" w:cs="Arial"/>
                <w:sz w:val="20"/>
                <w:szCs w:val="20"/>
              </w:rPr>
              <w:t xml:space="preserve"> </w:t>
            </w:r>
          </w:p>
          <w:p w14:paraId="1B7C4F05" w14:textId="0795EF70" w:rsidR="00616CAF" w:rsidRPr="00CD30AA" w:rsidRDefault="00896149" w:rsidP="00E15620">
            <w:pPr>
              <w:pStyle w:val="ListParagraph"/>
              <w:numPr>
                <w:ilvl w:val="0"/>
                <w:numId w:val="10"/>
              </w:numPr>
              <w:spacing w:after="40"/>
              <w:ind w:left="199" w:hanging="284"/>
              <w:rPr>
                <w:rFonts w:ascii="Arial" w:hAnsi="Arial" w:cs="Arial"/>
                <w:sz w:val="20"/>
                <w:szCs w:val="20"/>
              </w:rPr>
            </w:pPr>
            <w:r w:rsidRPr="00CD30AA">
              <w:rPr>
                <w:rFonts w:ascii="Arial" w:hAnsi="Arial" w:cs="Arial"/>
                <w:sz w:val="20"/>
                <w:szCs w:val="20"/>
              </w:rPr>
              <w:t xml:space="preserve">Professional Advice, outputs = the provision of independent professional internal audit advice </w:t>
            </w:r>
          </w:p>
          <w:p w14:paraId="2D3953F4" w14:textId="1CC5E27E" w:rsidR="00487D63" w:rsidRPr="00CD30AA" w:rsidRDefault="004B418C" w:rsidP="00E15620">
            <w:pPr>
              <w:pStyle w:val="ListParagraph"/>
              <w:numPr>
                <w:ilvl w:val="0"/>
                <w:numId w:val="10"/>
              </w:numPr>
              <w:spacing w:after="40"/>
              <w:ind w:left="199" w:hanging="284"/>
              <w:rPr>
                <w:rFonts w:ascii="Arial" w:hAnsi="Arial" w:cs="Arial"/>
                <w:sz w:val="20"/>
                <w:szCs w:val="20"/>
              </w:rPr>
            </w:pPr>
            <w:r w:rsidRPr="00CD30AA">
              <w:rPr>
                <w:rFonts w:ascii="Arial" w:hAnsi="Arial" w:cs="Arial"/>
                <w:sz w:val="20"/>
                <w:szCs w:val="20"/>
              </w:rPr>
              <w:t>G</w:t>
            </w:r>
            <w:r w:rsidR="00D301E2" w:rsidRPr="00CD30AA">
              <w:rPr>
                <w:rFonts w:ascii="Arial" w:hAnsi="Arial" w:cs="Arial"/>
                <w:sz w:val="20"/>
                <w:szCs w:val="20"/>
              </w:rPr>
              <w:t>rants certified</w:t>
            </w:r>
            <w:r w:rsidRPr="00CD30AA">
              <w:rPr>
                <w:rFonts w:ascii="Arial" w:hAnsi="Arial" w:cs="Arial"/>
                <w:sz w:val="20"/>
                <w:szCs w:val="20"/>
              </w:rPr>
              <w:t>, 6</w:t>
            </w:r>
            <w:r w:rsidR="00D12538" w:rsidRPr="00CD30AA">
              <w:rPr>
                <w:rFonts w:ascii="Arial" w:hAnsi="Arial" w:cs="Arial"/>
                <w:sz w:val="20"/>
                <w:szCs w:val="20"/>
              </w:rPr>
              <w:t xml:space="preserve"> </w:t>
            </w:r>
            <w:r w:rsidR="00D301E2" w:rsidRPr="00CD30AA">
              <w:rPr>
                <w:rFonts w:ascii="Arial" w:hAnsi="Arial" w:cs="Arial"/>
                <w:sz w:val="20"/>
                <w:szCs w:val="20"/>
              </w:rPr>
              <w:t>= assurance based on testing + sign-off of grant claims</w:t>
            </w:r>
            <w:r w:rsidR="003E6466" w:rsidRPr="00CD30AA">
              <w:rPr>
                <w:rFonts w:ascii="Arial" w:hAnsi="Arial" w:cs="Arial"/>
                <w:sz w:val="20"/>
                <w:szCs w:val="20"/>
              </w:rPr>
              <w:t>;</w:t>
            </w:r>
            <w:r w:rsidR="00D301E2" w:rsidRPr="00CD30AA">
              <w:rPr>
                <w:rFonts w:ascii="Arial" w:hAnsi="Arial" w:cs="Arial"/>
                <w:sz w:val="20"/>
                <w:szCs w:val="20"/>
              </w:rPr>
              <w:t xml:space="preserve"> </w:t>
            </w:r>
          </w:p>
          <w:p w14:paraId="205BDB3A" w14:textId="2BFE4324" w:rsidR="00295ACB" w:rsidRPr="00CD30AA" w:rsidRDefault="00D301E2" w:rsidP="003E6466">
            <w:pPr>
              <w:pStyle w:val="ListParagraph"/>
              <w:numPr>
                <w:ilvl w:val="0"/>
                <w:numId w:val="10"/>
              </w:numPr>
              <w:spacing w:after="40"/>
              <w:ind w:left="199" w:hanging="284"/>
              <w:rPr>
                <w:rFonts w:ascii="Arial" w:hAnsi="Arial" w:cs="Arial"/>
                <w:sz w:val="20"/>
                <w:szCs w:val="20"/>
              </w:rPr>
            </w:pPr>
            <w:r w:rsidRPr="00CD30AA">
              <w:rPr>
                <w:rFonts w:ascii="Arial" w:hAnsi="Arial" w:cs="Arial"/>
                <w:sz w:val="20"/>
                <w:szCs w:val="20"/>
              </w:rPr>
              <w:t xml:space="preserve">SFVS, outputs </w:t>
            </w:r>
            <w:r w:rsidR="000E5517" w:rsidRPr="00CD30AA">
              <w:rPr>
                <w:rFonts w:ascii="Arial" w:hAnsi="Arial" w:cs="Arial"/>
                <w:sz w:val="20"/>
                <w:szCs w:val="20"/>
              </w:rPr>
              <w:t>-</w:t>
            </w:r>
            <w:r w:rsidRPr="00CD30AA">
              <w:rPr>
                <w:rFonts w:ascii="Arial" w:hAnsi="Arial" w:cs="Arial"/>
                <w:sz w:val="20"/>
                <w:szCs w:val="20"/>
              </w:rPr>
              <w:t xml:space="preserve"> review of the school self-assessments against the </w:t>
            </w:r>
            <w:r w:rsidR="004B418C" w:rsidRPr="00CD30AA">
              <w:rPr>
                <w:rFonts w:ascii="Arial" w:hAnsi="Arial" w:cs="Arial"/>
                <w:sz w:val="20"/>
                <w:szCs w:val="20"/>
              </w:rPr>
              <w:t>S</w:t>
            </w:r>
            <w:r w:rsidRPr="00CD30AA">
              <w:rPr>
                <w:rFonts w:ascii="Arial" w:hAnsi="Arial" w:cs="Arial"/>
                <w:sz w:val="20"/>
                <w:szCs w:val="20"/>
              </w:rPr>
              <w:t xml:space="preserve">chool </w:t>
            </w:r>
            <w:r w:rsidR="004B418C" w:rsidRPr="00CD30AA">
              <w:rPr>
                <w:rFonts w:ascii="Arial" w:hAnsi="Arial" w:cs="Arial"/>
                <w:sz w:val="20"/>
                <w:szCs w:val="20"/>
              </w:rPr>
              <w:t>F</w:t>
            </w:r>
            <w:r w:rsidRPr="00CD30AA">
              <w:rPr>
                <w:rFonts w:ascii="Arial" w:hAnsi="Arial" w:cs="Arial"/>
                <w:sz w:val="20"/>
                <w:szCs w:val="20"/>
              </w:rPr>
              <w:t>inancial Value Standard and an assurance report for the Chief Finance Officer</w:t>
            </w:r>
            <w:r w:rsidR="003E6466" w:rsidRPr="00CD30AA">
              <w:rPr>
                <w:rFonts w:ascii="Arial" w:hAnsi="Arial" w:cs="Arial"/>
                <w:sz w:val="20"/>
                <w:szCs w:val="20"/>
              </w:rPr>
              <w:t>.</w:t>
            </w:r>
          </w:p>
        </w:tc>
      </w:tr>
      <w:tr w:rsidR="001D1F4E" w14:paraId="722BC2F5" w14:textId="77777777" w:rsidTr="00366B70">
        <w:tc>
          <w:tcPr>
            <w:tcW w:w="4705" w:type="dxa"/>
          </w:tcPr>
          <w:p w14:paraId="3E8CBC83" w14:textId="77777777" w:rsidR="001D1F4E" w:rsidRPr="00CD30AA" w:rsidRDefault="001D1F4E" w:rsidP="001D1F4E">
            <w:pPr>
              <w:pStyle w:val="NormalWeb"/>
              <w:spacing w:before="0" w:beforeAutospacing="0" w:after="40" w:afterAutospacing="0" w:line="240" w:lineRule="exact"/>
              <w:rPr>
                <w:sz w:val="20"/>
                <w:szCs w:val="20"/>
              </w:rPr>
            </w:pPr>
            <w:r w:rsidRPr="00CD30AA">
              <w:rPr>
                <w:rFonts w:ascii="Arial" w:eastAsia="+mj-ea" w:hAnsi="Arial" w:cs="+mj-cs"/>
                <w:b/>
                <w:bCs/>
                <w:color w:val="242852"/>
                <w:kern w:val="24"/>
                <w:sz w:val="20"/>
                <w:szCs w:val="20"/>
              </w:rPr>
              <w:t>Annual review of governance</w:t>
            </w:r>
          </w:p>
          <w:p w14:paraId="3828C256" w14:textId="63D8E5C6" w:rsidR="001D1F4E" w:rsidRPr="00CD30AA" w:rsidRDefault="001D1F4E" w:rsidP="001D1F4E">
            <w:pPr>
              <w:spacing w:after="40" w:line="240" w:lineRule="exact"/>
              <w:rPr>
                <w:rFonts w:ascii="Arial" w:eastAsia="+mj-ea" w:hAnsi="Arial" w:cs="+mj-cs"/>
                <w:b/>
                <w:bCs/>
                <w:color w:val="242852"/>
                <w:kern w:val="24"/>
                <w:sz w:val="20"/>
                <w:szCs w:val="20"/>
                <w:highlight w:val="yellow"/>
              </w:rPr>
            </w:pPr>
            <w:r w:rsidRPr="00CD30AA">
              <w:rPr>
                <w:rFonts w:ascii="Arial" w:eastAsia="+mj-ea" w:hAnsi="Arial" w:cs="+mj-cs"/>
                <w:kern w:val="24"/>
                <w:sz w:val="20"/>
                <w:szCs w:val="20"/>
              </w:rPr>
              <w:t>The annual review of governance is primarily undertaken to provide evidence to support the production of the Annual Governance Statement and consists of a review of governance arrangements against the CIPFA Good Governance Framework and the Council’s own governance structure</w:t>
            </w:r>
            <w:r w:rsidR="00D301E2" w:rsidRPr="00CD30AA">
              <w:rPr>
                <w:rFonts w:ascii="Arial" w:eastAsia="+mj-ea" w:hAnsi="Arial" w:cs="+mj-cs"/>
                <w:kern w:val="24"/>
                <w:sz w:val="20"/>
                <w:szCs w:val="20"/>
              </w:rPr>
              <w:t xml:space="preserve"> looking back at the previous financial year</w:t>
            </w:r>
            <w:r w:rsidRPr="00CD30AA">
              <w:rPr>
                <w:rFonts w:ascii="Arial" w:eastAsia="+mj-ea" w:hAnsi="Arial" w:cs="+mj-cs"/>
                <w:kern w:val="24"/>
                <w:sz w:val="20"/>
                <w:szCs w:val="20"/>
              </w:rPr>
              <w:t xml:space="preserve">.  </w:t>
            </w:r>
          </w:p>
        </w:tc>
        <w:tc>
          <w:tcPr>
            <w:tcW w:w="5898" w:type="dxa"/>
          </w:tcPr>
          <w:p w14:paraId="2F7337AD" w14:textId="5BC2E3CC" w:rsidR="001D1F4E" w:rsidRPr="00CD30AA" w:rsidRDefault="00126E89" w:rsidP="00AF41E7">
            <w:pPr>
              <w:pStyle w:val="ListParagraph"/>
              <w:numPr>
                <w:ilvl w:val="0"/>
                <w:numId w:val="10"/>
              </w:numPr>
              <w:spacing w:after="40"/>
              <w:ind w:left="199" w:hanging="284"/>
              <w:rPr>
                <w:rFonts w:ascii="Arial" w:eastAsia="+mj-ea" w:hAnsi="Arial" w:cs="+mj-cs"/>
                <w:kern w:val="24"/>
                <w:sz w:val="20"/>
                <w:szCs w:val="20"/>
              </w:rPr>
            </w:pPr>
            <w:r w:rsidRPr="00CD30AA">
              <w:rPr>
                <w:rFonts w:ascii="Arial" w:hAnsi="Arial" w:cs="Arial"/>
                <w:sz w:val="20"/>
                <w:szCs w:val="20"/>
              </w:rPr>
              <w:t xml:space="preserve"> </w:t>
            </w:r>
            <w:r w:rsidR="005A5B1C" w:rsidRPr="00CD30AA">
              <w:rPr>
                <w:rFonts w:ascii="Arial" w:hAnsi="Arial" w:cs="Arial"/>
                <w:sz w:val="20"/>
                <w:szCs w:val="20"/>
              </w:rPr>
              <w:t>Corporate Governance, annual review of governance 202</w:t>
            </w:r>
            <w:r w:rsidR="006F7FB9" w:rsidRPr="00CD30AA">
              <w:rPr>
                <w:rFonts w:ascii="Arial" w:hAnsi="Arial" w:cs="Arial"/>
                <w:sz w:val="20"/>
                <w:szCs w:val="20"/>
              </w:rPr>
              <w:t>2</w:t>
            </w:r>
            <w:r w:rsidR="005A5B1C" w:rsidRPr="00CD30AA">
              <w:rPr>
                <w:rFonts w:ascii="Arial" w:hAnsi="Arial" w:cs="Arial"/>
                <w:sz w:val="20"/>
                <w:szCs w:val="20"/>
              </w:rPr>
              <w:t>/2</w:t>
            </w:r>
            <w:r w:rsidR="006F7FB9" w:rsidRPr="00CD30AA">
              <w:rPr>
                <w:rFonts w:ascii="Arial" w:hAnsi="Arial" w:cs="Arial"/>
                <w:sz w:val="20"/>
                <w:szCs w:val="20"/>
              </w:rPr>
              <w:t>3</w:t>
            </w:r>
            <w:r w:rsidR="005A5B1C" w:rsidRPr="00CD30AA">
              <w:rPr>
                <w:rFonts w:ascii="Arial" w:hAnsi="Arial" w:cs="Arial"/>
                <w:sz w:val="20"/>
                <w:szCs w:val="20"/>
              </w:rPr>
              <w:t xml:space="preserve"> outputs </w:t>
            </w:r>
            <w:r w:rsidR="00C71140" w:rsidRPr="00CD30AA">
              <w:rPr>
                <w:rFonts w:ascii="Arial" w:hAnsi="Arial" w:cs="Arial"/>
                <w:sz w:val="20"/>
                <w:szCs w:val="20"/>
              </w:rPr>
              <w:t>-</w:t>
            </w:r>
            <w:r w:rsidR="005A5B1C" w:rsidRPr="00CD30AA">
              <w:rPr>
                <w:rFonts w:ascii="Arial" w:hAnsi="Arial" w:cs="Arial"/>
                <w:sz w:val="20"/>
                <w:szCs w:val="20"/>
              </w:rPr>
              <w:t xml:space="preserve"> </w:t>
            </w:r>
            <w:r w:rsidR="00AF41E7" w:rsidRPr="00CD30AA">
              <w:rPr>
                <w:rFonts w:ascii="Arial" w:hAnsi="Arial" w:cs="Arial"/>
                <w:sz w:val="20"/>
                <w:szCs w:val="20"/>
              </w:rPr>
              <w:t>A</w:t>
            </w:r>
            <w:r w:rsidR="00C9666C" w:rsidRPr="00CD30AA">
              <w:rPr>
                <w:rFonts w:ascii="Arial" w:hAnsi="Arial" w:cs="Arial"/>
                <w:sz w:val="20"/>
                <w:szCs w:val="20"/>
              </w:rPr>
              <w:t xml:space="preserve">n evidence table detailing the </w:t>
            </w:r>
            <w:r w:rsidR="003E6466" w:rsidRPr="00CD30AA">
              <w:rPr>
                <w:rFonts w:ascii="Arial" w:hAnsi="Arial" w:cs="Arial"/>
                <w:sz w:val="20"/>
                <w:szCs w:val="20"/>
              </w:rPr>
              <w:t>r</w:t>
            </w:r>
            <w:r w:rsidR="00AF41E7" w:rsidRPr="00CD30AA">
              <w:rPr>
                <w:rFonts w:ascii="Arial" w:hAnsi="Arial" w:cs="Arial"/>
                <w:sz w:val="20"/>
                <w:szCs w:val="20"/>
              </w:rPr>
              <w:t xml:space="preserve">eview of governance processes </w:t>
            </w:r>
            <w:r w:rsidR="00C9666C" w:rsidRPr="00CD30AA">
              <w:rPr>
                <w:rFonts w:ascii="Arial" w:hAnsi="Arial" w:cs="Arial"/>
                <w:sz w:val="20"/>
                <w:szCs w:val="20"/>
              </w:rPr>
              <w:t xml:space="preserve">in place </w:t>
            </w:r>
            <w:r w:rsidR="00AF41E7" w:rsidRPr="00CD30AA">
              <w:rPr>
                <w:rFonts w:ascii="Arial" w:hAnsi="Arial" w:cs="Arial"/>
                <w:sz w:val="20"/>
                <w:szCs w:val="20"/>
              </w:rPr>
              <w:t>during 202</w:t>
            </w:r>
            <w:r w:rsidR="00CD2F18" w:rsidRPr="00CD30AA">
              <w:rPr>
                <w:rFonts w:ascii="Arial" w:hAnsi="Arial" w:cs="Arial"/>
                <w:sz w:val="20"/>
                <w:szCs w:val="20"/>
              </w:rPr>
              <w:t>2</w:t>
            </w:r>
            <w:r w:rsidR="003E6466" w:rsidRPr="00CD30AA">
              <w:rPr>
                <w:rFonts w:ascii="Arial" w:hAnsi="Arial" w:cs="Arial"/>
                <w:sz w:val="20"/>
                <w:szCs w:val="20"/>
              </w:rPr>
              <w:t>/2</w:t>
            </w:r>
            <w:r w:rsidR="00CD2F18" w:rsidRPr="00CD30AA">
              <w:rPr>
                <w:rFonts w:ascii="Arial" w:hAnsi="Arial" w:cs="Arial"/>
                <w:sz w:val="20"/>
                <w:szCs w:val="20"/>
              </w:rPr>
              <w:t>3</w:t>
            </w:r>
            <w:r w:rsidR="00AF41E7" w:rsidRPr="00CD30AA">
              <w:rPr>
                <w:rFonts w:ascii="Arial" w:hAnsi="Arial" w:cs="Arial"/>
                <w:sz w:val="20"/>
                <w:szCs w:val="20"/>
              </w:rPr>
              <w:t xml:space="preserve">, </w:t>
            </w:r>
            <w:r w:rsidR="00C9666C" w:rsidRPr="00CD30AA">
              <w:rPr>
                <w:rFonts w:ascii="Arial" w:hAnsi="Arial" w:cs="Arial"/>
                <w:sz w:val="20"/>
                <w:szCs w:val="20"/>
              </w:rPr>
              <w:t xml:space="preserve">a </w:t>
            </w:r>
            <w:r w:rsidR="005A5B1C" w:rsidRPr="00CD30AA">
              <w:rPr>
                <w:rFonts w:ascii="Arial" w:hAnsi="Arial" w:cs="Arial"/>
                <w:sz w:val="20"/>
                <w:szCs w:val="20"/>
              </w:rPr>
              <w:t>management assurance statement, and the 20</w:t>
            </w:r>
            <w:r w:rsidR="00AF41E7" w:rsidRPr="00CD30AA">
              <w:rPr>
                <w:rFonts w:ascii="Arial" w:hAnsi="Arial" w:cs="Arial"/>
                <w:sz w:val="20"/>
                <w:szCs w:val="20"/>
              </w:rPr>
              <w:t>2</w:t>
            </w:r>
            <w:r w:rsidR="00CD2F18" w:rsidRPr="00CD30AA">
              <w:rPr>
                <w:rFonts w:ascii="Arial" w:hAnsi="Arial" w:cs="Arial"/>
                <w:sz w:val="20"/>
                <w:szCs w:val="20"/>
              </w:rPr>
              <w:t>2</w:t>
            </w:r>
            <w:r w:rsidR="005A5B1C" w:rsidRPr="00CD30AA">
              <w:rPr>
                <w:rFonts w:ascii="Arial" w:hAnsi="Arial" w:cs="Arial"/>
                <w:sz w:val="20"/>
                <w:szCs w:val="20"/>
              </w:rPr>
              <w:t>/2</w:t>
            </w:r>
            <w:r w:rsidR="00CD2F18" w:rsidRPr="00CD30AA">
              <w:rPr>
                <w:rFonts w:ascii="Arial" w:hAnsi="Arial" w:cs="Arial"/>
                <w:sz w:val="20"/>
                <w:szCs w:val="20"/>
              </w:rPr>
              <w:t>3</w:t>
            </w:r>
            <w:r w:rsidR="005A5B1C" w:rsidRPr="00CD30AA">
              <w:rPr>
                <w:rFonts w:ascii="Arial" w:hAnsi="Arial" w:cs="Arial"/>
                <w:sz w:val="20"/>
                <w:szCs w:val="20"/>
              </w:rPr>
              <w:t xml:space="preserve"> Annual Governance Statement</w:t>
            </w:r>
            <w:r w:rsidR="00861705" w:rsidRPr="00CD30AA">
              <w:rPr>
                <w:rFonts w:ascii="Arial" w:hAnsi="Arial" w:cs="Arial"/>
                <w:sz w:val="20"/>
                <w:szCs w:val="20"/>
              </w:rPr>
              <w:t xml:space="preserve"> </w:t>
            </w:r>
            <w:r w:rsidR="00861705" w:rsidRPr="00CD30AA">
              <w:rPr>
                <w:rFonts w:ascii="Arial" w:hAnsi="Arial" w:cs="Arial"/>
                <w:color w:val="000000" w:themeColor="text1"/>
                <w:sz w:val="20"/>
                <w:szCs w:val="20"/>
              </w:rPr>
              <w:t>will be produced</w:t>
            </w:r>
            <w:r w:rsidR="00AF41E7" w:rsidRPr="00CD30AA">
              <w:rPr>
                <w:rFonts w:ascii="Arial" w:hAnsi="Arial" w:cs="Arial"/>
                <w:color w:val="000000" w:themeColor="text1"/>
                <w:sz w:val="20"/>
                <w:szCs w:val="20"/>
              </w:rPr>
              <w:t>.</w:t>
            </w:r>
          </w:p>
        </w:tc>
      </w:tr>
      <w:tr w:rsidR="00F62C5F" w14:paraId="249DF511" w14:textId="77777777" w:rsidTr="00366B70">
        <w:tc>
          <w:tcPr>
            <w:tcW w:w="4705" w:type="dxa"/>
          </w:tcPr>
          <w:p w14:paraId="72E98C6D" w14:textId="3057A8EC" w:rsidR="007C3BFB" w:rsidRPr="00CD30AA" w:rsidRDefault="007C3BFB" w:rsidP="007C3BFB">
            <w:pPr>
              <w:pStyle w:val="NormalWeb"/>
              <w:spacing w:before="0" w:beforeAutospacing="0" w:after="40" w:afterAutospacing="0" w:line="240" w:lineRule="exact"/>
              <w:rPr>
                <w:sz w:val="20"/>
                <w:szCs w:val="20"/>
              </w:rPr>
            </w:pPr>
            <w:r w:rsidRPr="00CD30AA">
              <w:rPr>
                <w:rFonts w:ascii="Arial" w:eastAsia="+mj-ea" w:hAnsi="Arial" w:cs="+mj-cs"/>
                <w:b/>
                <w:bCs/>
                <w:color w:val="242852"/>
                <w:kern w:val="24"/>
                <w:sz w:val="20"/>
                <w:szCs w:val="20"/>
              </w:rPr>
              <w:t>Good practice</w:t>
            </w:r>
          </w:p>
          <w:p w14:paraId="04BD1F72" w14:textId="77777777" w:rsidR="00F62C5F" w:rsidRPr="00CD30AA" w:rsidRDefault="007C3BFB" w:rsidP="002B36C4">
            <w:pPr>
              <w:pStyle w:val="NormalWeb"/>
              <w:spacing w:before="0" w:beforeAutospacing="0" w:after="40" w:afterAutospacing="0" w:line="240" w:lineRule="exact"/>
              <w:rPr>
                <w:rFonts w:ascii="Arial" w:hAnsi="Arial" w:cs="Arial"/>
                <w:sz w:val="20"/>
                <w:szCs w:val="20"/>
                <w:highlight w:val="yellow"/>
              </w:rPr>
            </w:pPr>
            <w:r w:rsidRPr="00CD30AA">
              <w:rPr>
                <w:rFonts w:ascii="Arial" w:eastAsia="+mj-ea" w:hAnsi="Arial" w:cs="+mj-cs"/>
                <w:color w:val="000000"/>
                <w:kern w:val="24"/>
                <w:sz w:val="20"/>
                <w:szCs w:val="20"/>
              </w:rPr>
              <w:t>We also identified a number of areas where few weaknesses were identified</w:t>
            </w:r>
            <w:r w:rsidR="002B36C4" w:rsidRPr="00CD30AA">
              <w:rPr>
                <w:rFonts w:ascii="Arial" w:eastAsia="+mj-ea" w:hAnsi="Arial" w:cs="+mj-cs"/>
                <w:color w:val="000000"/>
                <w:kern w:val="24"/>
                <w:sz w:val="20"/>
                <w:szCs w:val="20"/>
              </w:rPr>
              <w:t>.</w:t>
            </w:r>
            <w:r w:rsidRPr="00CD30AA">
              <w:rPr>
                <w:rFonts w:ascii="Arial" w:eastAsia="+mj-ea" w:hAnsi="Arial" w:cs="+mj-cs"/>
                <w:color w:val="000000"/>
                <w:kern w:val="24"/>
                <w:sz w:val="20"/>
                <w:szCs w:val="20"/>
              </w:rPr>
              <w:t xml:space="preserve"> </w:t>
            </w:r>
          </w:p>
        </w:tc>
        <w:tc>
          <w:tcPr>
            <w:tcW w:w="5898" w:type="dxa"/>
          </w:tcPr>
          <w:p w14:paraId="19426EB6" w14:textId="74A9A49B" w:rsidR="00F62C5F" w:rsidRPr="00CD30AA" w:rsidRDefault="003C26CC" w:rsidP="004F29D7">
            <w:pPr>
              <w:pStyle w:val="ListParagraph"/>
              <w:numPr>
                <w:ilvl w:val="0"/>
                <w:numId w:val="10"/>
              </w:numPr>
              <w:spacing w:after="40"/>
              <w:ind w:left="199" w:hanging="284"/>
              <w:rPr>
                <w:sz w:val="20"/>
                <w:szCs w:val="20"/>
              </w:rPr>
            </w:pPr>
            <w:r w:rsidRPr="00CD30AA">
              <w:rPr>
                <w:rFonts w:ascii="Arial" w:eastAsia="+mj-ea" w:hAnsi="Arial" w:cs="+mj-cs"/>
                <w:kern w:val="24"/>
                <w:sz w:val="20"/>
                <w:szCs w:val="20"/>
              </w:rPr>
              <w:t xml:space="preserve">Work on the </w:t>
            </w:r>
            <w:r w:rsidR="002B36C4" w:rsidRPr="00CD30AA">
              <w:rPr>
                <w:rFonts w:ascii="Arial" w:eastAsia="+mj-ea" w:hAnsi="Arial" w:cs="+mj-cs"/>
                <w:kern w:val="24"/>
                <w:sz w:val="20"/>
                <w:szCs w:val="20"/>
              </w:rPr>
              <w:t>Council’s c</w:t>
            </w:r>
            <w:r w:rsidR="006E14F9" w:rsidRPr="00CD30AA">
              <w:rPr>
                <w:rFonts w:ascii="Arial" w:eastAsia="+mj-ea" w:hAnsi="Arial" w:cs="+mj-cs"/>
                <w:kern w:val="24"/>
                <w:sz w:val="20"/>
                <w:szCs w:val="20"/>
              </w:rPr>
              <w:t xml:space="preserve">ore </w:t>
            </w:r>
            <w:r w:rsidR="002B36C4" w:rsidRPr="00CD30AA">
              <w:rPr>
                <w:rFonts w:ascii="Arial" w:eastAsia="+mj-ea" w:hAnsi="Arial" w:cs="+mj-cs"/>
                <w:kern w:val="24"/>
                <w:sz w:val="20"/>
                <w:szCs w:val="20"/>
              </w:rPr>
              <w:t>f</w:t>
            </w:r>
            <w:r w:rsidR="006E14F9" w:rsidRPr="00CD30AA">
              <w:rPr>
                <w:rFonts w:ascii="Arial" w:eastAsia="+mj-ea" w:hAnsi="Arial" w:cs="+mj-cs"/>
                <w:kern w:val="24"/>
                <w:sz w:val="20"/>
                <w:szCs w:val="20"/>
              </w:rPr>
              <w:t xml:space="preserve">inancial </w:t>
            </w:r>
            <w:r w:rsidR="002B36C4" w:rsidRPr="00CD30AA">
              <w:rPr>
                <w:rFonts w:ascii="Arial" w:eastAsia="+mj-ea" w:hAnsi="Arial" w:cs="+mj-cs"/>
                <w:kern w:val="24"/>
                <w:sz w:val="20"/>
                <w:szCs w:val="20"/>
              </w:rPr>
              <w:t>s</w:t>
            </w:r>
            <w:r w:rsidR="006E14F9" w:rsidRPr="00CD30AA">
              <w:rPr>
                <w:rFonts w:ascii="Arial" w:eastAsia="+mj-ea" w:hAnsi="Arial" w:cs="+mj-cs"/>
                <w:kern w:val="24"/>
                <w:sz w:val="20"/>
                <w:szCs w:val="20"/>
              </w:rPr>
              <w:t xml:space="preserve">ystems </w:t>
            </w:r>
            <w:r w:rsidRPr="00CD30AA">
              <w:rPr>
                <w:rFonts w:ascii="Arial" w:eastAsia="+mj-ea" w:hAnsi="Arial" w:cs="+mj-cs"/>
                <w:kern w:val="24"/>
                <w:sz w:val="20"/>
                <w:szCs w:val="20"/>
              </w:rPr>
              <w:t>undertaken during 202</w:t>
            </w:r>
            <w:r w:rsidR="003E6466" w:rsidRPr="00CD30AA">
              <w:rPr>
                <w:rFonts w:ascii="Arial" w:eastAsia="+mj-ea" w:hAnsi="Arial" w:cs="+mj-cs"/>
                <w:kern w:val="24"/>
                <w:sz w:val="20"/>
                <w:szCs w:val="20"/>
              </w:rPr>
              <w:t>2</w:t>
            </w:r>
            <w:r w:rsidRPr="00CD30AA">
              <w:rPr>
                <w:rFonts w:ascii="Arial" w:eastAsia="+mj-ea" w:hAnsi="Arial" w:cs="+mj-cs"/>
                <w:kern w:val="24"/>
                <w:sz w:val="20"/>
                <w:szCs w:val="20"/>
              </w:rPr>
              <w:t>/2</w:t>
            </w:r>
            <w:r w:rsidR="003E6466" w:rsidRPr="00CD30AA">
              <w:rPr>
                <w:rFonts w:ascii="Arial" w:eastAsia="+mj-ea" w:hAnsi="Arial" w:cs="+mj-cs"/>
                <w:kern w:val="24"/>
                <w:sz w:val="20"/>
                <w:szCs w:val="20"/>
              </w:rPr>
              <w:t>3</w:t>
            </w:r>
            <w:r w:rsidRPr="00CD30AA">
              <w:rPr>
                <w:rFonts w:ascii="Arial" w:eastAsia="+mj-ea" w:hAnsi="Arial" w:cs="+mj-cs"/>
                <w:kern w:val="24"/>
                <w:sz w:val="20"/>
                <w:szCs w:val="20"/>
              </w:rPr>
              <w:t xml:space="preserve"> (based on controls in place during 20</w:t>
            </w:r>
            <w:r w:rsidR="004A642B" w:rsidRPr="00CD30AA">
              <w:rPr>
                <w:rFonts w:ascii="Arial" w:eastAsia="+mj-ea" w:hAnsi="Arial" w:cs="+mj-cs"/>
                <w:kern w:val="24"/>
                <w:sz w:val="20"/>
                <w:szCs w:val="20"/>
              </w:rPr>
              <w:t>2</w:t>
            </w:r>
            <w:r w:rsidR="003E6466" w:rsidRPr="00CD30AA">
              <w:rPr>
                <w:rFonts w:ascii="Arial" w:eastAsia="+mj-ea" w:hAnsi="Arial" w:cs="+mj-cs"/>
                <w:kern w:val="24"/>
                <w:sz w:val="20"/>
                <w:szCs w:val="20"/>
              </w:rPr>
              <w:t>1</w:t>
            </w:r>
            <w:r w:rsidRPr="00CD30AA">
              <w:rPr>
                <w:rFonts w:ascii="Arial" w:eastAsia="+mj-ea" w:hAnsi="Arial" w:cs="+mj-cs"/>
                <w:kern w:val="24"/>
                <w:sz w:val="20"/>
                <w:szCs w:val="20"/>
              </w:rPr>
              <w:t>/2</w:t>
            </w:r>
            <w:r w:rsidR="003E6466" w:rsidRPr="00CD30AA">
              <w:rPr>
                <w:rFonts w:ascii="Arial" w:eastAsia="+mj-ea" w:hAnsi="Arial" w:cs="+mj-cs"/>
                <w:kern w:val="24"/>
                <w:sz w:val="20"/>
                <w:szCs w:val="20"/>
              </w:rPr>
              <w:t>2</w:t>
            </w:r>
            <w:r w:rsidRPr="00CD30AA">
              <w:rPr>
                <w:rFonts w:ascii="Arial" w:eastAsia="+mj-ea" w:hAnsi="Arial" w:cs="+mj-cs"/>
                <w:kern w:val="24"/>
                <w:sz w:val="20"/>
                <w:szCs w:val="20"/>
              </w:rPr>
              <w:t xml:space="preserve">) </w:t>
            </w:r>
            <w:r w:rsidR="002B36C4" w:rsidRPr="00CD30AA">
              <w:rPr>
                <w:rFonts w:ascii="Arial" w:eastAsia="+mj-ea" w:hAnsi="Arial" w:cs="+mj-cs"/>
                <w:kern w:val="24"/>
                <w:sz w:val="20"/>
                <w:szCs w:val="20"/>
              </w:rPr>
              <w:t>continue to be well controlled</w:t>
            </w:r>
            <w:r w:rsidRPr="00CD30AA">
              <w:rPr>
                <w:rFonts w:ascii="Arial" w:eastAsia="+mj-ea" w:hAnsi="Arial" w:cs="+mj-cs"/>
                <w:kern w:val="24"/>
                <w:sz w:val="20"/>
                <w:szCs w:val="20"/>
              </w:rPr>
              <w:t>.</w:t>
            </w:r>
            <w:r w:rsidR="002B36C4" w:rsidRPr="00CD30AA">
              <w:rPr>
                <w:rFonts w:ascii="Arial" w:eastAsia="+mj-ea" w:hAnsi="Arial" w:cs="+mj-cs"/>
                <w:kern w:val="24"/>
                <w:sz w:val="20"/>
                <w:szCs w:val="20"/>
              </w:rPr>
              <w:t xml:space="preserve"> </w:t>
            </w:r>
          </w:p>
        </w:tc>
      </w:tr>
    </w:tbl>
    <w:p w14:paraId="55FF78E4" w14:textId="12B5DD3C" w:rsidR="0067101C" w:rsidRDefault="0067101C" w:rsidP="005C125A">
      <w:pPr>
        <w:rPr>
          <w:rFonts w:ascii="Arial" w:hAnsi="Arial" w:cs="Arial"/>
        </w:rPr>
      </w:pPr>
    </w:p>
    <w:p w14:paraId="65F4F2DA" w14:textId="01158DE9" w:rsidR="00E714CA" w:rsidRDefault="00E714CA" w:rsidP="005C125A">
      <w:pPr>
        <w:rPr>
          <w:rFonts w:ascii="Arial" w:hAnsi="Arial" w:cs="Arial"/>
        </w:rPr>
      </w:pPr>
    </w:p>
    <w:p w14:paraId="32F1C8A9" w14:textId="77777777" w:rsidR="00E714CA" w:rsidRDefault="00E714CA" w:rsidP="005C125A">
      <w:pPr>
        <w:rPr>
          <w:rFonts w:ascii="Arial" w:hAnsi="Arial" w:cs="Arial"/>
        </w:rPr>
      </w:pPr>
    </w:p>
    <w:p w14:paraId="7BD4CA9B" w14:textId="77777777" w:rsidR="00CC5550" w:rsidRPr="00440B11" w:rsidRDefault="00CC5550" w:rsidP="009C347F">
      <w:pPr>
        <w:shd w:val="clear" w:color="auto" w:fill="17365D" w:themeFill="text2" w:themeFillShade="BF"/>
        <w:ind w:left="-142"/>
        <w:jc w:val="center"/>
        <w:rPr>
          <w:rFonts w:ascii="Arial" w:eastAsia="Calibri" w:hAnsi="Arial" w:cs="Arial"/>
          <w:color w:val="FFFFFF" w:themeColor="background1"/>
          <w:sz w:val="32"/>
          <w:szCs w:val="32"/>
        </w:rPr>
      </w:pPr>
      <w:r w:rsidRPr="00E4505D">
        <w:rPr>
          <w:rFonts w:ascii="Arial" w:eastAsia="+mj-ea" w:hAnsi="Arial" w:cs="+mj-cs"/>
          <w:bCs/>
          <w:iCs/>
          <w:color w:val="FFFFFF" w:themeColor="background1"/>
          <w:kern w:val="24"/>
          <w:sz w:val="32"/>
          <w:szCs w:val="32"/>
          <w:shd w:val="clear" w:color="auto" w:fill="17365D" w:themeFill="text2" w:themeFillShade="BF"/>
        </w:rPr>
        <w:t>Internal Audit Work Conducted:</w:t>
      </w:r>
      <w:r w:rsidRPr="00E4505D">
        <w:rPr>
          <w:rFonts w:ascii="Arial" w:hAnsi="Arial" w:cs="Arial"/>
          <w:color w:val="FFFFFF" w:themeColor="background1"/>
          <w:sz w:val="32"/>
          <w:szCs w:val="32"/>
        </w:rPr>
        <w:t xml:space="preserve">   </w:t>
      </w:r>
      <w:r w:rsidRPr="004E6157">
        <w:rPr>
          <w:rFonts w:ascii="Arial" w:eastAsia="+mn-ea" w:hAnsi="Arial" w:cs="Arial"/>
          <w:bCs/>
          <w:iCs/>
          <w:kern w:val="24"/>
          <w:sz w:val="32"/>
          <w:szCs w:val="32"/>
        </w:rPr>
        <w:t>Results of Individual Assignments (resulting in an audit report</w:t>
      </w:r>
      <w:r>
        <w:rPr>
          <w:rFonts w:ascii="Arial" w:eastAsia="+mn-ea" w:hAnsi="Arial" w:cs="Arial"/>
          <w:bCs/>
          <w:iCs/>
          <w:kern w:val="24"/>
          <w:sz w:val="32"/>
          <w:szCs w:val="32"/>
        </w:rPr>
        <w:t>/assurance rating</w:t>
      </w:r>
      <w:r w:rsidRPr="004E6157">
        <w:rPr>
          <w:rFonts w:ascii="Arial" w:eastAsia="+mn-ea" w:hAnsi="Arial" w:cs="Arial"/>
          <w:bCs/>
          <w:iCs/>
          <w:kern w:val="24"/>
          <w:sz w:val="32"/>
          <w:szCs w:val="32"/>
        </w:rPr>
        <w:t>)</w:t>
      </w:r>
    </w:p>
    <w:p w14:paraId="18F7F73E" w14:textId="77777777" w:rsidR="00CC5550" w:rsidRDefault="00CC5550" w:rsidP="005C125A">
      <w:pPr>
        <w:rPr>
          <w:rFonts w:ascii="Arial" w:hAnsi="Arial" w:cs="Arial"/>
        </w:rPr>
      </w:pPr>
    </w:p>
    <w:p w14:paraId="365E0C83" w14:textId="77777777" w:rsidR="00B6250E" w:rsidRDefault="00B6250E" w:rsidP="005C125A">
      <w:pPr>
        <w:rPr>
          <w:rFonts w:ascii="Arial" w:hAnsi="Arial" w:cs="Arial"/>
        </w:rPr>
      </w:pPr>
    </w:p>
    <w:tbl>
      <w:tblPr>
        <w:tblStyle w:val="TableGrid"/>
        <w:tblW w:w="10632" w:type="dxa"/>
        <w:tblInd w:w="-147" w:type="dxa"/>
        <w:tblLayout w:type="fixed"/>
        <w:tblLook w:val="04A0" w:firstRow="1" w:lastRow="0" w:firstColumn="1" w:lastColumn="0" w:noHBand="0" w:noVBand="1"/>
      </w:tblPr>
      <w:tblGrid>
        <w:gridCol w:w="4773"/>
        <w:gridCol w:w="1403"/>
        <w:gridCol w:w="14"/>
        <w:gridCol w:w="1465"/>
        <w:gridCol w:w="992"/>
        <w:gridCol w:w="993"/>
        <w:gridCol w:w="992"/>
      </w:tblGrid>
      <w:tr w:rsidR="00795092" w14:paraId="0F61EF64" w14:textId="77777777" w:rsidTr="00224186">
        <w:trPr>
          <w:trHeight w:val="413"/>
        </w:trPr>
        <w:tc>
          <w:tcPr>
            <w:tcW w:w="4773" w:type="dxa"/>
            <w:vMerge w:val="restart"/>
            <w:shd w:val="clear" w:color="auto" w:fill="17365D" w:themeFill="text2" w:themeFillShade="BF"/>
          </w:tcPr>
          <w:p w14:paraId="4C22A426" w14:textId="77777777" w:rsidR="00795092" w:rsidRDefault="00795092" w:rsidP="007C3BFB">
            <w:pPr>
              <w:rPr>
                <w:rFonts w:ascii="Arial" w:hAnsi="Arial" w:cs="Arial"/>
              </w:rPr>
            </w:pPr>
            <w:r>
              <w:rPr>
                <w:rFonts w:ascii="Arial" w:hAnsi="Arial" w:cs="Arial"/>
              </w:rPr>
              <w:t>Review</w:t>
            </w:r>
          </w:p>
        </w:tc>
        <w:tc>
          <w:tcPr>
            <w:tcW w:w="2882" w:type="dxa"/>
            <w:gridSpan w:val="3"/>
            <w:vMerge w:val="restart"/>
            <w:shd w:val="clear" w:color="auto" w:fill="17365D" w:themeFill="text2" w:themeFillShade="BF"/>
          </w:tcPr>
          <w:p w14:paraId="680030CD" w14:textId="77777777" w:rsidR="00795092" w:rsidRDefault="00795092" w:rsidP="00D74FA4">
            <w:pPr>
              <w:jc w:val="center"/>
              <w:rPr>
                <w:rFonts w:ascii="Arial" w:hAnsi="Arial" w:cs="Arial"/>
              </w:rPr>
            </w:pPr>
            <w:r>
              <w:rPr>
                <w:rFonts w:ascii="Arial" w:hAnsi="Arial" w:cs="Arial"/>
              </w:rPr>
              <w:t>Assurance Rating</w:t>
            </w:r>
          </w:p>
        </w:tc>
        <w:tc>
          <w:tcPr>
            <w:tcW w:w="2977" w:type="dxa"/>
            <w:gridSpan w:val="3"/>
            <w:shd w:val="clear" w:color="auto" w:fill="17365D" w:themeFill="text2" w:themeFillShade="BF"/>
          </w:tcPr>
          <w:p w14:paraId="6A5D10FF" w14:textId="77777777" w:rsidR="00795092" w:rsidRDefault="00795092" w:rsidP="00D74FA4">
            <w:pPr>
              <w:jc w:val="center"/>
              <w:rPr>
                <w:rFonts w:ascii="Arial" w:hAnsi="Arial" w:cs="Arial"/>
              </w:rPr>
            </w:pPr>
            <w:r>
              <w:rPr>
                <w:rFonts w:ascii="Arial" w:hAnsi="Arial" w:cs="Arial"/>
              </w:rPr>
              <w:t>Number of Recommendations</w:t>
            </w:r>
          </w:p>
        </w:tc>
      </w:tr>
      <w:tr w:rsidR="00795092" w14:paraId="374872F9" w14:textId="77777777" w:rsidTr="00224186">
        <w:trPr>
          <w:trHeight w:val="412"/>
        </w:trPr>
        <w:tc>
          <w:tcPr>
            <w:tcW w:w="4773" w:type="dxa"/>
            <w:vMerge/>
            <w:shd w:val="clear" w:color="auto" w:fill="17365D" w:themeFill="text2" w:themeFillShade="BF"/>
          </w:tcPr>
          <w:p w14:paraId="3B298042" w14:textId="77777777" w:rsidR="00795092" w:rsidRDefault="00795092" w:rsidP="007C3BFB">
            <w:pPr>
              <w:rPr>
                <w:rFonts w:ascii="Arial" w:hAnsi="Arial" w:cs="Arial"/>
              </w:rPr>
            </w:pPr>
          </w:p>
        </w:tc>
        <w:tc>
          <w:tcPr>
            <w:tcW w:w="2882" w:type="dxa"/>
            <w:gridSpan w:val="3"/>
            <w:vMerge/>
            <w:shd w:val="clear" w:color="auto" w:fill="17365D" w:themeFill="text2" w:themeFillShade="BF"/>
          </w:tcPr>
          <w:p w14:paraId="422A2EE8" w14:textId="77777777" w:rsidR="00795092" w:rsidRDefault="00795092" w:rsidP="00DF3F6D">
            <w:pPr>
              <w:rPr>
                <w:rFonts w:ascii="Arial" w:hAnsi="Arial" w:cs="Arial"/>
              </w:rPr>
            </w:pPr>
          </w:p>
        </w:tc>
        <w:tc>
          <w:tcPr>
            <w:tcW w:w="992" w:type="dxa"/>
            <w:shd w:val="clear" w:color="auto" w:fill="17365D" w:themeFill="text2" w:themeFillShade="BF"/>
          </w:tcPr>
          <w:p w14:paraId="67564655" w14:textId="77777777" w:rsidR="00795092" w:rsidRDefault="00795092" w:rsidP="008B780D">
            <w:pPr>
              <w:jc w:val="center"/>
              <w:rPr>
                <w:rFonts w:ascii="Arial" w:hAnsi="Arial" w:cs="Arial"/>
              </w:rPr>
            </w:pPr>
            <w:r>
              <w:rPr>
                <w:rFonts w:ascii="Arial" w:hAnsi="Arial" w:cs="Arial"/>
              </w:rPr>
              <w:t>H</w:t>
            </w:r>
          </w:p>
        </w:tc>
        <w:tc>
          <w:tcPr>
            <w:tcW w:w="993" w:type="dxa"/>
            <w:shd w:val="clear" w:color="auto" w:fill="17365D" w:themeFill="text2" w:themeFillShade="BF"/>
          </w:tcPr>
          <w:p w14:paraId="73D512BA" w14:textId="77777777" w:rsidR="00795092" w:rsidRDefault="00795092" w:rsidP="008B780D">
            <w:pPr>
              <w:jc w:val="center"/>
              <w:rPr>
                <w:rFonts w:ascii="Arial" w:hAnsi="Arial" w:cs="Arial"/>
              </w:rPr>
            </w:pPr>
            <w:r>
              <w:rPr>
                <w:rFonts w:ascii="Arial" w:hAnsi="Arial" w:cs="Arial"/>
              </w:rPr>
              <w:t>M</w:t>
            </w:r>
          </w:p>
        </w:tc>
        <w:tc>
          <w:tcPr>
            <w:tcW w:w="992" w:type="dxa"/>
            <w:shd w:val="clear" w:color="auto" w:fill="17365D" w:themeFill="text2" w:themeFillShade="BF"/>
          </w:tcPr>
          <w:p w14:paraId="503C6055" w14:textId="77777777" w:rsidR="00795092" w:rsidRDefault="00795092" w:rsidP="008B780D">
            <w:pPr>
              <w:jc w:val="center"/>
              <w:rPr>
                <w:rFonts w:ascii="Arial" w:hAnsi="Arial" w:cs="Arial"/>
              </w:rPr>
            </w:pPr>
            <w:r>
              <w:rPr>
                <w:rFonts w:ascii="Arial" w:hAnsi="Arial" w:cs="Arial"/>
              </w:rPr>
              <w:t>L</w:t>
            </w:r>
          </w:p>
        </w:tc>
      </w:tr>
      <w:tr w:rsidR="00C432BF" w:rsidRPr="005C7D0C" w14:paraId="753BFACC" w14:textId="77777777" w:rsidTr="00224186">
        <w:tc>
          <w:tcPr>
            <w:tcW w:w="10632" w:type="dxa"/>
            <w:gridSpan w:val="7"/>
            <w:shd w:val="clear" w:color="auto" w:fill="95B3D7" w:themeFill="accent1" w:themeFillTint="99"/>
          </w:tcPr>
          <w:p w14:paraId="3E30E7DE" w14:textId="6129A13D" w:rsidR="00C432BF" w:rsidRPr="006B5821" w:rsidRDefault="00C432BF" w:rsidP="00C432BF">
            <w:pPr>
              <w:rPr>
                <w:rFonts w:ascii="Arial" w:hAnsi="Arial" w:cs="Arial"/>
                <w:b/>
                <w:bCs/>
              </w:rPr>
            </w:pPr>
            <w:r w:rsidRPr="006B5821">
              <w:rPr>
                <w:rFonts w:ascii="Arial" w:hAnsi="Arial" w:cs="Arial"/>
                <w:b/>
                <w:bCs/>
              </w:rPr>
              <w:t>Core Financial Systems</w:t>
            </w:r>
            <w:r w:rsidR="00781AF4" w:rsidRPr="006B5821">
              <w:rPr>
                <w:rFonts w:ascii="Arial" w:hAnsi="Arial" w:cs="Arial"/>
                <w:b/>
                <w:bCs/>
              </w:rPr>
              <w:t xml:space="preserve"> (202</w:t>
            </w:r>
            <w:r w:rsidR="006F0EF2" w:rsidRPr="006B5821">
              <w:rPr>
                <w:rFonts w:ascii="Arial" w:hAnsi="Arial" w:cs="Arial"/>
                <w:b/>
                <w:bCs/>
              </w:rPr>
              <w:t>1/22</w:t>
            </w:r>
            <w:r w:rsidR="00781AF4" w:rsidRPr="006B5821">
              <w:rPr>
                <w:rFonts w:ascii="Arial" w:hAnsi="Arial" w:cs="Arial"/>
                <w:b/>
                <w:bCs/>
              </w:rPr>
              <w:t>)</w:t>
            </w:r>
          </w:p>
        </w:tc>
      </w:tr>
      <w:tr w:rsidR="00EE665F" w:rsidRPr="005C7D0C" w14:paraId="5B16A88B" w14:textId="77777777" w:rsidTr="00224186">
        <w:trPr>
          <w:trHeight w:val="20"/>
        </w:trPr>
        <w:tc>
          <w:tcPr>
            <w:tcW w:w="4773" w:type="dxa"/>
          </w:tcPr>
          <w:p w14:paraId="19116B6F" w14:textId="15088E42" w:rsidR="00EE665F" w:rsidRPr="006B5821" w:rsidRDefault="00EE665F" w:rsidP="00C432BF">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Business Rates</w:t>
            </w:r>
          </w:p>
        </w:tc>
        <w:tc>
          <w:tcPr>
            <w:tcW w:w="1417" w:type="dxa"/>
            <w:gridSpan w:val="2"/>
            <w:shd w:val="clear" w:color="auto" w:fill="FFC000"/>
          </w:tcPr>
          <w:p w14:paraId="6E092EF5" w14:textId="7BF67FD2" w:rsidR="00EE665F" w:rsidRPr="006B5821" w:rsidRDefault="00EE665F" w:rsidP="00C432BF">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1465" w:type="dxa"/>
            <w:shd w:val="clear" w:color="auto" w:fill="92D050"/>
          </w:tcPr>
          <w:p w14:paraId="2F626B0B" w14:textId="55CD669B" w:rsidR="00EE665F" w:rsidRPr="006B5821" w:rsidRDefault="00EE665F" w:rsidP="00C432BF">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6DB14834" w14:textId="2E21CC6C" w:rsidR="00EE665F" w:rsidRPr="006B5821" w:rsidRDefault="005E7037" w:rsidP="00C432BF">
            <w:pPr>
              <w:jc w:val="center"/>
              <w:rPr>
                <w:rFonts w:ascii="Arial" w:hAnsi="Arial" w:cs="Arial"/>
              </w:rPr>
            </w:pPr>
            <w:r w:rsidRPr="006B5821">
              <w:rPr>
                <w:rFonts w:ascii="Arial" w:hAnsi="Arial" w:cs="Arial"/>
              </w:rPr>
              <w:t>0</w:t>
            </w:r>
          </w:p>
        </w:tc>
        <w:tc>
          <w:tcPr>
            <w:tcW w:w="993" w:type="dxa"/>
            <w:shd w:val="clear" w:color="auto" w:fill="auto"/>
          </w:tcPr>
          <w:p w14:paraId="452BF078" w14:textId="61AC1530" w:rsidR="00EE665F" w:rsidRPr="006B5821" w:rsidRDefault="005E7037" w:rsidP="00C432BF">
            <w:pPr>
              <w:jc w:val="center"/>
              <w:rPr>
                <w:rFonts w:ascii="Arial" w:hAnsi="Arial" w:cs="Arial"/>
              </w:rPr>
            </w:pPr>
            <w:r w:rsidRPr="006B5821">
              <w:rPr>
                <w:rFonts w:ascii="Arial" w:hAnsi="Arial" w:cs="Arial"/>
              </w:rPr>
              <w:t>3</w:t>
            </w:r>
          </w:p>
        </w:tc>
        <w:tc>
          <w:tcPr>
            <w:tcW w:w="992" w:type="dxa"/>
            <w:shd w:val="clear" w:color="auto" w:fill="auto"/>
          </w:tcPr>
          <w:p w14:paraId="41B515EB" w14:textId="21B5B6FE" w:rsidR="00EE665F" w:rsidRPr="006B5821" w:rsidRDefault="005E7037" w:rsidP="00C432BF">
            <w:pPr>
              <w:jc w:val="center"/>
              <w:rPr>
                <w:rFonts w:ascii="Arial" w:hAnsi="Arial" w:cs="Arial"/>
              </w:rPr>
            </w:pPr>
            <w:r w:rsidRPr="006B5821">
              <w:rPr>
                <w:rFonts w:ascii="Arial" w:hAnsi="Arial" w:cs="Arial"/>
              </w:rPr>
              <w:t>0</w:t>
            </w:r>
          </w:p>
        </w:tc>
      </w:tr>
      <w:tr w:rsidR="00EE665F" w:rsidRPr="005C7D0C" w14:paraId="41E552C1" w14:textId="77777777" w:rsidTr="00224186">
        <w:trPr>
          <w:trHeight w:val="20"/>
        </w:trPr>
        <w:tc>
          <w:tcPr>
            <w:tcW w:w="4773" w:type="dxa"/>
          </w:tcPr>
          <w:p w14:paraId="0F4CC3FA" w14:textId="0F870E78" w:rsidR="00EE665F" w:rsidRPr="006B5821" w:rsidRDefault="00EE665F" w:rsidP="00C432BF">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Capital Expenditure</w:t>
            </w:r>
          </w:p>
        </w:tc>
        <w:tc>
          <w:tcPr>
            <w:tcW w:w="1417" w:type="dxa"/>
            <w:gridSpan w:val="2"/>
            <w:shd w:val="clear" w:color="auto" w:fill="FFC000"/>
          </w:tcPr>
          <w:p w14:paraId="18F94235" w14:textId="76E6E9FC" w:rsidR="00EE665F" w:rsidRPr="006B5821" w:rsidRDefault="00EE665F" w:rsidP="00C432BF">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1465" w:type="dxa"/>
            <w:shd w:val="clear" w:color="auto" w:fill="92D050"/>
          </w:tcPr>
          <w:p w14:paraId="19E67C80" w14:textId="365E9964" w:rsidR="00EE665F" w:rsidRPr="006B5821" w:rsidRDefault="00EE665F" w:rsidP="00C432BF">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3A43002F" w14:textId="5339FEF8" w:rsidR="00EE665F" w:rsidRPr="006B5821" w:rsidRDefault="005E7037" w:rsidP="00C432BF">
            <w:pPr>
              <w:jc w:val="center"/>
              <w:rPr>
                <w:rFonts w:ascii="Arial" w:hAnsi="Arial" w:cs="Arial"/>
              </w:rPr>
            </w:pPr>
            <w:r w:rsidRPr="006B5821">
              <w:rPr>
                <w:rFonts w:ascii="Arial" w:hAnsi="Arial" w:cs="Arial"/>
              </w:rPr>
              <w:t>1</w:t>
            </w:r>
          </w:p>
        </w:tc>
        <w:tc>
          <w:tcPr>
            <w:tcW w:w="993" w:type="dxa"/>
            <w:shd w:val="clear" w:color="auto" w:fill="auto"/>
          </w:tcPr>
          <w:p w14:paraId="376AE211" w14:textId="72F761FB" w:rsidR="00EE665F" w:rsidRPr="006B5821" w:rsidRDefault="005E7037" w:rsidP="00C432BF">
            <w:pPr>
              <w:jc w:val="center"/>
              <w:rPr>
                <w:rFonts w:ascii="Arial" w:hAnsi="Arial" w:cs="Arial"/>
              </w:rPr>
            </w:pPr>
            <w:r w:rsidRPr="006B5821">
              <w:rPr>
                <w:rFonts w:ascii="Arial" w:hAnsi="Arial" w:cs="Arial"/>
              </w:rPr>
              <w:t>2</w:t>
            </w:r>
          </w:p>
        </w:tc>
        <w:tc>
          <w:tcPr>
            <w:tcW w:w="992" w:type="dxa"/>
            <w:shd w:val="clear" w:color="auto" w:fill="auto"/>
          </w:tcPr>
          <w:p w14:paraId="1A6F7B99" w14:textId="1776DDFC" w:rsidR="00EE665F" w:rsidRPr="006B5821" w:rsidRDefault="005E7037" w:rsidP="00C432BF">
            <w:pPr>
              <w:jc w:val="center"/>
              <w:rPr>
                <w:rFonts w:ascii="Arial" w:hAnsi="Arial" w:cs="Arial"/>
              </w:rPr>
            </w:pPr>
            <w:r w:rsidRPr="006B5821">
              <w:rPr>
                <w:rFonts w:ascii="Arial" w:hAnsi="Arial" w:cs="Arial"/>
              </w:rPr>
              <w:t>1</w:t>
            </w:r>
          </w:p>
        </w:tc>
      </w:tr>
      <w:tr w:rsidR="00EE665F" w:rsidRPr="005C7D0C" w14:paraId="52E78831" w14:textId="77777777" w:rsidTr="00224186">
        <w:trPr>
          <w:trHeight w:val="20"/>
        </w:trPr>
        <w:tc>
          <w:tcPr>
            <w:tcW w:w="4773" w:type="dxa"/>
          </w:tcPr>
          <w:p w14:paraId="2F7BDF9F" w14:textId="24160E8C" w:rsidR="00EE665F" w:rsidRPr="006B5821" w:rsidRDefault="00EE665F" w:rsidP="00C432BF">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Treasury Management                                        </w:t>
            </w:r>
          </w:p>
        </w:tc>
        <w:tc>
          <w:tcPr>
            <w:tcW w:w="2882" w:type="dxa"/>
            <w:gridSpan w:val="3"/>
            <w:shd w:val="clear" w:color="auto" w:fill="92D050"/>
          </w:tcPr>
          <w:p w14:paraId="3E3E9900" w14:textId="38D3EF8E" w:rsidR="00EE665F" w:rsidRPr="006B5821" w:rsidRDefault="00D933CB" w:rsidP="00C432BF">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02805E5C" w14:textId="7DC0BBF7" w:rsidR="00EE665F" w:rsidRPr="006B5821" w:rsidRDefault="005E7037" w:rsidP="00C432BF">
            <w:pPr>
              <w:jc w:val="center"/>
              <w:rPr>
                <w:rFonts w:ascii="Arial" w:hAnsi="Arial" w:cs="Arial"/>
              </w:rPr>
            </w:pPr>
            <w:r w:rsidRPr="006B5821">
              <w:rPr>
                <w:rFonts w:ascii="Arial" w:hAnsi="Arial" w:cs="Arial"/>
              </w:rPr>
              <w:t>0</w:t>
            </w:r>
          </w:p>
        </w:tc>
        <w:tc>
          <w:tcPr>
            <w:tcW w:w="993" w:type="dxa"/>
            <w:shd w:val="clear" w:color="auto" w:fill="auto"/>
          </w:tcPr>
          <w:p w14:paraId="11B09C3B" w14:textId="0D58363A" w:rsidR="00EE665F" w:rsidRPr="006B5821" w:rsidRDefault="005E7037" w:rsidP="00C432BF">
            <w:pPr>
              <w:jc w:val="center"/>
              <w:rPr>
                <w:rFonts w:ascii="Arial" w:hAnsi="Arial" w:cs="Arial"/>
              </w:rPr>
            </w:pPr>
            <w:r w:rsidRPr="006B5821">
              <w:rPr>
                <w:rFonts w:ascii="Arial" w:hAnsi="Arial" w:cs="Arial"/>
              </w:rPr>
              <w:t>0</w:t>
            </w:r>
          </w:p>
        </w:tc>
        <w:tc>
          <w:tcPr>
            <w:tcW w:w="992" w:type="dxa"/>
            <w:shd w:val="clear" w:color="auto" w:fill="auto"/>
          </w:tcPr>
          <w:p w14:paraId="3F664EBD" w14:textId="0C250ED6" w:rsidR="00EE665F" w:rsidRPr="006B5821" w:rsidRDefault="005E7037" w:rsidP="00C432BF">
            <w:pPr>
              <w:jc w:val="center"/>
              <w:rPr>
                <w:rFonts w:ascii="Arial" w:hAnsi="Arial" w:cs="Arial"/>
              </w:rPr>
            </w:pPr>
            <w:r w:rsidRPr="006B5821">
              <w:rPr>
                <w:rFonts w:ascii="Arial" w:hAnsi="Arial" w:cs="Arial"/>
              </w:rPr>
              <w:t>0</w:t>
            </w:r>
          </w:p>
        </w:tc>
      </w:tr>
      <w:tr w:rsidR="00D933CB" w:rsidRPr="005C7D0C" w14:paraId="7662D08F" w14:textId="77777777" w:rsidTr="00224186">
        <w:trPr>
          <w:trHeight w:val="20"/>
        </w:trPr>
        <w:tc>
          <w:tcPr>
            <w:tcW w:w="4773" w:type="dxa"/>
          </w:tcPr>
          <w:p w14:paraId="458DAEE5" w14:textId="1F45B64D" w:rsidR="00D933CB" w:rsidRPr="006B5821" w:rsidRDefault="00D933CB" w:rsidP="00BE58E0">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Housing Rents </w:t>
            </w:r>
          </w:p>
        </w:tc>
        <w:tc>
          <w:tcPr>
            <w:tcW w:w="2882" w:type="dxa"/>
            <w:gridSpan w:val="3"/>
            <w:shd w:val="clear" w:color="auto" w:fill="92D050"/>
          </w:tcPr>
          <w:p w14:paraId="01F8D096" w14:textId="0F7BB319" w:rsidR="00D933CB" w:rsidRPr="006B5821" w:rsidRDefault="00D933CB" w:rsidP="00D933CB">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4166A8D7" w14:textId="65F7F3AE" w:rsidR="00D933CB" w:rsidRPr="006B5821" w:rsidRDefault="005E7037" w:rsidP="00D933CB">
            <w:pPr>
              <w:jc w:val="center"/>
              <w:rPr>
                <w:rFonts w:ascii="Arial" w:hAnsi="Arial" w:cs="Arial"/>
              </w:rPr>
            </w:pPr>
            <w:r w:rsidRPr="006B5821">
              <w:rPr>
                <w:rFonts w:ascii="Arial" w:hAnsi="Arial" w:cs="Arial"/>
              </w:rPr>
              <w:t>0</w:t>
            </w:r>
          </w:p>
        </w:tc>
        <w:tc>
          <w:tcPr>
            <w:tcW w:w="993" w:type="dxa"/>
            <w:shd w:val="clear" w:color="auto" w:fill="auto"/>
          </w:tcPr>
          <w:p w14:paraId="1A68093E" w14:textId="68BBF2A3" w:rsidR="00D933CB" w:rsidRPr="006B5821" w:rsidRDefault="005E7037" w:rsidP="00D933CB">
            <w:pPr>
              <w:jc w:val="center"/>
              <w:rPr>
                <w:rFonts w:ascii="Arial" w:hAnsi="Arial" w:cs="Arial"/>
              </w:rPr>
            </w:pPr>
            <w:r w:rsidRPr="006B5821">
              <w:rPr>
                <w:rFonts w:ascii="Arial" w:hAnsi="Arial" w:cs="Arial"/>
              </w:rPr>
              <w:t>0</w:t>
            </w:r>
          </w:p>
        </w:tc>
        <w:tc>
          <w:tcPr>
            <w:tcW w:w="992" w:type="dxa"/>
            <w:shd w:val="clear" w:color="auto" w:fill="auto"/>
          </w:tcPr>
          <w:p w14:paraId="24373E6E" w14:textId="04B6F153" w:rsidR="00D933CB" w:rsidRPr="006B5821" w:rsidRDefault="005E7037" w:rsidP="00D933CB">
            <w:pPr>
              <w:jc w:val="center"/>
              <w:rPr>
                <w:rFonts w:ascii="Arial" w:hAnsi="Arial" w:cs="Arial"/>
              </w:rPr>
            </w:pPr>
            <w:r w:rsidRPr="006B5821">
              <w:rPr>
                <w:rFonts w:ascii="Arial" w:hAnsi="Arial" w:cs="Arial"/>
              </w:rPr>
              <w:t>0</w:t>
            </w:r>
          </w:p>
        </w:tc>
      </w:tr>
      <w:tr w:rsidR="00D933CB" w:rsidRPr="005C7D0C" w14:paraId="2486921F" w14:textId="77777777" w:rsidTr="00224186">
        <w:trPr>
          <w:trHeight w:val="20"/>
        </w:trPr>
        <w:tc>
          <w:tcPr>
            <w:tcW w:w="4773" w:type="dxa"/>
          </w:tcPr>
          <w:p w14:paraId="07BDAA7F" w14:textId="0F18230D" w:rsidR="00D933CB" w:rsidRPr="006B5821" w:rsidRDefault="00D933CB" w:rsidP="00D933CB">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Housing Benefit         </w:t>
            </w:r>
          </w:p>
        </w:tc>
        <w:tc>
          <w:tcPr>
            <w:tcW w:w="2882" w:type="dxa"/>
            <w:gridSpan w:val="3"/>
            <w:shd w:val="clear" w:color="auto" w:fill="92D050"/>
          </w:tcPr>
          <w:p w14:paraId="1C2A5515" w14:textId="17928C11" w:rsidR="00D933CB" w:rsidRPr="006B5821" w:rsidRDefault="00D933CB" w:rsidP="00D933CB">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1F0EC768" w14:textId="744C4B46" w:rsidR="00D933CB" w:rsidRPr="006B5821" w:rsidRDefault="005E7037" w:rsidP="00D933CB">
            <w:pPr>
              <w:jc w:val="center"/>
              <w:rPr>
                <w:rFonts w:ascii="Arial" w:hAnsi="Arial" w:cs="Arial"/>
              </w:rPr>
            </w:pPr>
            <w:r w:rsidRPr="006B5821">
              <w:rPr>
                <w:rFonts w:ascii="Arial" w:hAnsi="Arial" w:cs="Arial"/>
              </w:rPr>
              <w:t>0</w:t>
            </w:r>
          </w:p>
        </w:tc>
        <w:tc>
          <w:tcPr>
            <w:tcW w:w="993" w:type="dxa"/>
            <w:shd w:val="clear" w:color="auto" w:fill="auto"/>
          </w:tcPr>
          <w:p w14:paraId="1504A887" w14:textId="63705D66" w:rsidR="00D933CB" w:rsidRPr="006B5821" w:rsidRDefault="005E7037" w:rsidP="00D933CB">
            <w:pPr>
              <w:jc w:val="center"/>
              <w:rPr>
                <w:rFonts w:ascii="Arial" w:hAnsi="Arial" w:cs="Arial"/>
              </w:rPr>
            </w:pPr>
            <w:r w:rsidRPr="006B5821">
              <w:rPr>
                <w:rFonts w:ascii="Arial" w:hAnsi="Arial" w:cs="Arial"/>
              </w:rPr>
              <w:t>0</w:t>
            </w:r>
          </w:p>
        </w:tc>
        <w:tc>
          <w:tcPr>
            <w:tcW w:w="992" w:type="dxa"/>
            <w:shd w:val="clear" w:color="auto" w:fill="auto"/>
          </w:tcPr>
          <w:p w14:paraId="6EC206AA" w14:textId="7954BEDC" w:rsidR="00D933CB" w:rsidRPr="006B5821" w:rsidRDefault="005E7037" w:rsidP="00D933CB">
            <w:pPr>
              <w:jc w:val="center"/>
              <w:rPr>
                <w:rFonts w:ascii="Arial" w:hAnsi="Arial" w:cs="Arial"/>
              </w:rPr>
            </w:pPr>
            <w:r w:rsidRPr="006B5821">
              <w:rPr>
                <w:rFonts w:ascii="Arial" w:hAnsi="Arial" w:cs="Arial"/>
              </w:rPr>
              <w:t>0</w:t>
            </w:r>
          </w:p>
        </w:tc>
      </w:tr>
      <w:tr w:rsidR="00D933CB" w:rsidRPr="005C7D0C" w14:paraId="46FCEF24" w14:textId="77777777" w:rsidTr="00224186">
        <w:trPr>
          <w:trHeight w:val="20"/>
        </w:trPr>
        <w:tc>
          <w:tcPr>
            <w:tcW w:w="4773" w:type="dxa"/>
          </w:tcPr>
          <w:p w14:paraId="15A49C78" w14:textId="4EE76CD9" w:rsidR="00D933CB" w:rsidRPr="006B5821" w:rsidRDefault="00D933CB" w:rsidP="00D933CB">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Corporate Accounts Receivable </w:t>
            </w:r>
          </w:p>
        </w:tc>
        <w:tc>
          <w:tcPr>
            <w:tcW w:w="2882" w:type="dxa"/>
            <w:gridSpan w:val="3"/>
            <w:shd w:val="clear" w:color="auto" w:fill="92D050"/>
          </w:tcPr>
          <w:p w14:paraId="67135FB7" w14:textId="6C1434AD" w:rsidR="00D933CB" w:rsidRPr="006B5821" w:rsidRDefault="00D933CB" w:rsidP="00D933CB">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6D4BCB31" w14:textId="2DF0C04E" w:rsidR="00D933CB" w:rsidRPr="006B5821" w:rsidRDefault="005E7037" w:rsidP="00D933CB">
            <w:pPr>
              <w:jc w:val="center"/>
              <w:rPr>
                <w:rFonts w:ascii="Arial" w:hAnsi="Arial" w:cs="Arial"/>
              </w:rPr>
            </w:pPr>
            <w:r w:rsidRPr="006B5821">
              <w:rPr>
                <w:rFonts w:ascii="Arial" w:hAnsi="Arial" w:cs="Arial"/>
              </w:rPr>
              <w:t>0</w:t>
            </w:r>
          </w:p>
        </w:tc>
        <w:tc>
          <w:tcPr>
            <w:tcW w:w="993" w:type="dxa"/>
            <w:shd w:val="clear" w:color="auto" w:fill="auto"/>
          </w:tcPr>
          <w:p w14:paraId="0FBEFD3B" w14:textId="65713261" w:rsidR="00D933CB" w:rsidRPr="006B5821" w:rsidRDefault="005E7037" w:rsidP="005E7037">
            <w:pPr>
              <w:jc w:val="center"/>
              <w:rPr>
                <w:rFonts w:ascii="Arial" w:hAnsi="Arial" w:cs="Arial"/>
              </w:rPr>
            </w:pPr>
            <w:r w:rsidRPr="006B5821">
              <w:rPr>
                <w:rFonts w:ascii="Arial" w:hAnsi="Arial" w:cs="Arial"/>
              </w:rPr>
              <w:t>1</w:t>
            </w:r>
          </w:p>
        </w:tc>
        <w:tc>
          <w:tcPr>
            <w:tcW w:w="992" w:type="dxa"/>
            <w:shd w:val="clear" w:color="auto" w:fill="auto"/>
          </w:tcPr>
          <w:p w14:paraId="2D057F9A" w14:textId="432B0997" w:rsidR="00D933CB" w:rsidRPr="006B5821" w:rsidRDefault="005E7037" w:rsidP="00D933CB">
            <w:pPr>
              <w:jc w:val="center"/>
              <w:rPr>
                <w:rFonts w:ascii="Arial" w:hAnsi="Arial" w:cs="Arial"/>
              </w:rPr>
            </w:pPr>
            <w:r w:rsidRPr="006B5821">
              <w:rPr>
                <w:rFonts w:ascii="Arial" w:hAnsi="Arial" w:cs="Arial"/>
              </w:rPr>
              <w:t>0</w:t>
            </w:r>
          </w:p>
        </w:tc>
      </w:tr>
      <w:tr w:rsidR="00D933CB" w:rsidRPr="005C7D0C" w14:paraId="2B7B606A" w14:textId="77777777" w:rsidTr="00224186">
        <w:trPr>
          <w:trHeight w:val="20"/>
        </w:trPr>
        <w:tc>
          <w:tcPr>
            <w:tcW w:w="4773" w:type="dxa"/>
          </w:tcPr>
          <w:p w14:paraId="706F1AC2" w14:textId="1F478EFC" w:rsidR="00D933CB" w:rsidRPr="006B5821" w:rsidRDefault="00D933CB" w:rsidP="00D933CB">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Corporate Accounts Payable </w:t>
            </w:r>
          </w:p>
        </w:tc>
        <w:tc>
          <w:tcPr>
            <w:tcW w:w="2882" w:type="dxa"/>
            <w:gridSpan w:val="3"/>
            <w:shd w:val="clear" w:color="auto" w:fill="92D050"/>
          </w:tcPr>
          <w:p w14:paraId="716266C8" w14:textId="5E35BC25" w:rsidR="00D933CB" w:rsidRPr="006B5821" w:rsidRDefault="00D933CB" w:rsidP="00D933CB">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670DEC7B" w14:textId="080E3E31" w:rsidR="00D933CB" w:rsidRPr="006B5821" w:rsidRDefault="005E7037" w:rsidP="00D933CB">
            <w:pPr>
              <w:jc w:val="center"/>
              <w:rPr>
                <w:rFonts w:ascii="Arial" w:hAnsi="Arial" w:cs="Arial"/>
              </w:rPr>
            </w:pPr>
            <w:r w:rsidRPr="006B5821">
              <w:rPr>
                <w:rFonts w:ascii="Arial" w:hAnsi="Arial" w:cs="Arial"/>
              </w:rPr>
              <w:t>0</w:t>
            </w:r>
          </w:p>
        </w:tc>
        <w:tc>
          <w:tcPr>
            <w:tcW w:w="993" w:type="dxa"/>
            <w:shd w:val="clear" w:color="auto" w:fill="auto"/>
          </w:tcPr>
          <w:p w14:paraId="1C362532" w14:textId="0ADDE5AC" w:rsidR="00D933CB" w:rsidRPr="006B5821" w:rsidRDefault="005E7037" w:rsidP="00D933CB">
            <w:pPr>
              <w:jc w:val="center"/>
              <w:rPr>
                <w:rFonts w:ascii="Arial" w:hAnsi="Arial" w:cs="Arial"/>
              </w:rPr>
            </w:pPr>
            <w:r w:rsidRPr="006B5821">
              <w:rPr>
                <w:rFonts w:ascii="Arial" w:hAnsi="Arial" w:cs="Arial"/>
              </w:rPr>
              <w:t>1</w:t>
            </w:r>
          </w:p>
        </w:tc>
        <w:tc>
          <w:tcPr>
            <w:tcW w:w="992" w:type="dxa"/>
            <w:shd w:val="clear" w:color="auto" w:fill="auto"/>
          </w:tcPr>
          <w:p w14:paraId="643DA1F7" w14:textId="651BAF82" w:rsidR="00D933CB" w:rsidRPr="006B5821" w:rsidRDefault="005E7037" w:rsidP="00D933CB">
            <w:pPr>
              <w:jc w:val="center"/>
              <w:rPr>
                <w:rFonts w:ascii="Arial" w:hAnsi="Arial" w:cs="Arial"/>
              </w:rPr>
            </w:pPr>
            <w:r w:rsidRPr="006B5821">
              <w:rPr>
                <w:rFonts w:ascii="Arial" w:hAnsi="Arial" w:cs="Arial"/>
              </w:rPr>
              <w:t>0</w:t>
            </w:r>
          </w:p>
        </w:tc>
      </w:tr>
      <w:tr w:rsidR="00D933CB" w:rsidRPr="005C7D0C" w14:paraId="0AA20C8E" w14:textId="77777777" w:rsidTr="00224186">
        <w:trPr>
          <w:trHeight w:val="20"/>
        </w:trPr>
        <w:tc>
          <w:tcPr>
            <w:tcW w:w="4773" w:type="dxa"/>
          </w:tcPr>
          <w:p w14:paraId="372E9AA0" w14:textId="17451E55" w:rsidR="00D933CB" w:rsidRPr="006B5821" w:rsidRDefault="00D933CB" w:rsidP="00D933CB">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 xml:space="preserve">Payroll </w:t>
            </w:r>
          </w:p>
        </w:tc>
        <w:tc>
          <w:tcPr>
            <w:tcW w:w="2882" w:type="dxa"/>
            <w:gridSpan w:val="3"/>
            <w:shd w:val="clear" w:color="auto" w:fill="92D050"/>
          </w:tcPr>
          <w:p w14:paraId="11EEB6FB" w14:textId="4E7FB57A" w:rsidR="00D933CB" w:rsidRPr="006B5821" w:rsidRDefault="00D933CB" w:rsidP="00D933CB">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0DEE8045" w14:textId="257486B7" w:rsidR="00D933CB" w:rsidRPr="006B5821" w:rsidRDefault="005E7037" w:rsidP="00D933CB">
            <w:pPr>
              <w:jc w:val="center"/>
              <w:rPr>
                <w:rFonts w:ascii="Arial" w:hAnsi="Arial" w:cs="Arial"/>
              </w:rPr>
            </w:pPr>
            <w:r w:rsidRPr="006B5821">
              <w:rPr>
                <w:rFonts w:ascii="Arial" w:hAnsi="Arial" w:cs="Arial"/>
              </w:rPr>
              <w:t>0</w:t>
            </w:r>
          </w:p>
        </w:tc>
        <w:tc>
          <w:tcPr>
            <w:tcW w:w="993" w:type="dxa"/>
            <w:shd w:val="clear" w:color="auto" w:fill="auto"/>
          </w:tcPr>
          <w:p w14:paraId="11BB9CAE" w14:textId="57CCB609" w:rsidR="00D933CB" w:rsidRPr="006B5821" w:rsidRDefault="005E7037" w:rsidP="00D933CB">
            <w:pPr>
              <w:jc w:val="center"/>
              <w:rPr>
                <w:rFonts w:ascii="Arial" w:hAnsi="Arial" w:cs="Arial"/>
              </w:rPr>
            </w:pPr>
            <w:r w:rsidRPr="006B5821">
              <w:rPr>
                <w:rFonts w:ascii="Arial" w:hAnsi="Arial" w:cs="Arial"/>
              </w:rPr>
              <w:t>0</w:t>
            </w:r>
          </w:p>
        </w:tc>
        <w:tc>
          <w:tcPr>
            <w:tcW w:w="992" w:type="dxa"/>
            <w:shd w:val="clear" w:color="auto" w:fill="auto"/>
          </w:tcPr>
          <w:p w14:paraId="657668DE" w14:textId="7228FD44" w:rsidR="00D933CB" w:rsidRPr="006B5821" w:rsidRDefault="005E7037" w:rsidP="00D933CB">
            <w:pPr>
              <w:jc w:val="center"/>
              <w:rPr>
                <w:rFonts w:ascii="Arial" w:hAnsi="Arial" w:cs="Arial"/>
              </w:rPr>
            </w:pPr>
            <w:r w:rsidRPr="006B5821">
              <w:rPr>
                <w:rFonts w:ascii="Arial" w:hAnsi="Arial" w:cs="Arial"/>
              </w:rPr>
              <w:t>0</w:t>
            </w:r>
          </w:p>
        </w:tc>
      </w:tr>
      <w:tr w:rsidR="00D933CB" w:rsidRPr="005C7D0C" w14:paraId="65F3CD98" w14:textId="77777777" w:rsidTr="00224186">
        <w:trPr>
          <w:trHeight w:val="20"/>
        </w:trPr>
        <w:tc>
          <w:tcPr>
            <w:tcW w:w="4773" w:type="dxa"/>
            <w:tcBorders>
              <w:bottom w:val="single" w:sz="4" w:space="0" w:color="auto"/>
            </w:tcBorders>
          </w:tcPr>
          <w:p w14:paraId="05C85963" w14:textId="51A972FA" w:rsidR="00D933CB" w:rsidRPr="006B5821" w:rsidRDefault="00D933CB" w:rsidP="00EE665F">
            <w:pPr>
              <w:rPr>
                <w:rFonts w:ascii="Arial" w:hAnsi="Arial" w:cs="Arial"/>
              </w:rPr>
            </w:pPr>
            <w:r w:rsidRPr="006B5821">
              <w:rPr>
                <w:rFonts w:ascii="Arial" w:eastAsia="Times New Roman" w:hAnsi="Arial" w:cs="Arial"/>
                <w:color w:val="000000"/>
              </w:rPr>
              <w:t xml:space="preserve">Council Tax </w:t>
            </w:r>
          </w:p>
        </w:tc>
        <w:tc>
          <w:tcPr>
            <w:tcW w:w="1417" w:type="dxa"/>
            <w:gridSpan w:val="2"/>
            <w:tcBorders>
              <w:bottom w:val="single" w:sz="4" w:space="0" w:color="auto"/>
            </w:tcBorders>
            <w:shd w:val="clear" w:color="auto" w:fill="FFC000"/>
          </w:tcPr>
          <w:p w14:paraId="75F5D1D6" w14:textId="1C5B3120" w:rsidR="00D933CB" w:rsidRPr="006B5821" w:rsidRDefault="00D933CB" w:rsidP="00EE665F">
            <w:pPr>
              <w:jc w:val="center"/>
              <w:rPr>
                <w:rFonts w:ascii="Arial" w:hAnsi="Arial" w:cs="Arial"/>
                <w:b/>
                <w:bCs/>
              </w:rPr>
            </w:pPr>
            <w:r w:rsidRPr="006B5821">
              <w:rPr>
                <w:rFonts w:ascii="Arial" w:hAnsi="Arial" w:cs="Arial"/>
                <w:b/>
                <w:bCs/>
              </w:rPr>
              <w:t>AMBER</w:t>
            </w:r>
          </w:p>
        </w:tc>
        <w:tc>
          <w:tcPr>
            <w:tcW w:w="1465" w:type="dxa"/>
            <w:tcBorders>
              <w:bottom w:val="single" w:sz="4" w:space="0" w:color="auto"/>
            </w:tcBorders>
            <w:shd w:val="clear" w:color="auto" w:fill="92D050"/>
          </w:tcPr>
          <w:p w14:paraId="67DE8B0B" w14:textId="2648DDF3" w:rsidR="00D933CB" w:rsidRPr="006B5821" w:rsidRDefault="00D933CB" w:rsidP="00EE665F">
            <w:pPr>
              <w:jc w:val="center"/>
              <w:rPr>
                <w:rFonts w:ascii="Arial" w:hAnsi="Arial" w:cs="Arial"/>
                <w:b/>
                <w:bCs/>
              </w:rPr>
            </w:pPr>
            <w:r w:rsidRPr="006B5821">
              <w:rPr>
                <w:rFonts w:ascii="Arial" w:hAnsi="Arial" w:cs="Arial"/>
                <w:b/>
                <w:bCs/>
              </w:rPr>
              <w:t>GREEN</w:t>
            </w:r>
          </w:p>
        </w:tc>
        <w:tc>
          <w:tcPr>
            <w:tcW w:w="992" w:type="dxa"/>
          </w:tcPr>
          <w:p w14:paraId="5F892532" w14:textId="0260D4B4" w:rsidR="00D933CB" w:rsidRPr="006B5821" w:rsidRDefault="005E7037" w:rsidP="00EE665F">
            <w:pPr>
              <w:jc w:val="center"/>
              <w:rPr>
                <w:rFonts w:ascii="Arial" w:hAnsi="Arial" w:cs="Arial"/>
              </w:rPr>
            </w:pPr>
            <w:r w:rsidRPr="006B5821">
              <w:rPr>
                <w:rFonts w:ascii="Arial" w:hAnsi="Arial" w:cs="Arial"/>
              </w:rPr>
              <w:t>0</w:t>
            </w:r>
          </w:p>
        </w:tc>
        <w:tc>
          <w:tcPr>
            <w:tcW w:w="993" w:type="dxa"/>
          </w:tcPr>
          <w:p w14:paraId="2B64E733" w14:textId="48D308CD" w:rsidR="00D933CB" w:rsidRPr="006B5821" w:rsidRDefault="005E7037" w:rsidP="00EE665F">
            <w:pPr>
              <w:jc w:val="center"/>
              <w:rPr>
                <w:rFonts w:ascii="Arial" w:hAnsi="Arial" w:cs="Arial"/>
              </w:rPr>
            </w:pPr>
            <w:r w:rsidRPr="006B5821">
              <w:rPr>
                <w:rFonts w:ascii="Arial" w:hAnsi="Arial" w:cs="Arial"/>
              </w:rPr>
              <w:t>2</w:t>
            </w:r>
          </w:p>
        </w:tc>
        <w:tc>
          <w:tcPr>
            <w:tcW w:w="992" w:type="dxa"/>
          </w:tcPr>
          <w:p w14:paraId="590668EA" w14:textId="29892140" w:rsidR="00D933CB" w:rsidRPr="006B5821" w:rsidRDefault="005E7037" w:rsidP="00EE665F">
            <w:pPr>
              <w:jc w:val="center"/>
              <w:rPr>
                <w:rFonts w:ascii="Arial" w:hAnsi="Arial" w:cs="Arial"/>
              </w:rPr>
            </w:pPr>
            <w:r w:rsidRPr="006B5821">
              <w:rPr>
                <w:rFonts w:ascii="Arial" w:hAnsi="Arial" w:cs="Arial"/>
              </w:rPr>
              <w:t>0</w:t>
            </w:r>
          </w:p>
        </w:tc>
      </w:tr>
      <w:tr w:rsidR="009F22B2" w:rsidRPr="005C7D0C" w14:paraId="6514008E" w14:textId="77777777" w:rsidTr="00224186">
        <w:trPr>
          <w:trHeight w:val="20"/>
        </w:trPr>
        <w:tc>
          <w:tcPr>
            <w:tcW w:w="10632" w:type="dxa"/>
            <w:gridSpan w:val="7"/>
            <w:tcBorders>
              <w:bottom w:val="single" w:sz="4" w:space="0" w:color="auto"/>
            </w:tcBorders>
            <w:shd w:val="clear" w:color="auto" w:fill="8DB3E2" w:themeFill="text2" w:themeFillTint="66"/>
          </w:tcPr>
          <w:p w14:paraId="132DF4C6" w14:textId="2D7F5789" w:rsidR="009F22B2" w:rsidRPr="006B5821" w:rsidRDefault="009F22B2" w:rsidP="009F22B2">
            <w:pPr>
              <w:rPr>
                <w:rFonts w:ascii="Arial" w:hAnsi="Arial" w:cs="Arial"/>
                <w:b/>
                <w:bCs/>
              </w:rPr>
            </w:pPr>
            <w:r w:rsidRPr="006B5821">
              <w:rPr>
                <w:rFonts w:ascii="Arial" w:hAnsi="Arial" w:cs="Arial"/>
                <w:b/>
                <w:bCs/>
              </w:rPr>
              <w:t>IT</w:t>
            </w:r>
          </w:p>
        </w:tc>
      </w:tr>
      <w:tr w:rsidR="009F22B2" w:rsidRPr="005C7D0C" w14:paraId="45C7B9DF" w14:textId="77777777" w:rsidTr="00224186">
        <w:trPr>
          <w:trHeight w:val="20"/>
        </w:trPr>
        <w:tc>
          <w:tcPr>
            <w:tcW w:w="4773" w:type="dxa"/>
            <w:tcBorders>
              <w:bottom w:val="single" w:sz="4" w:space="0" w:color="auto"/>
            </w:tcBorders>
          </w:tcPr>
          <w:p w14:paraId="592DC89B" w14:textId="0135F5F0" w:rsidR="009F22B2" w:rsidRPr="006B5821" w:rsidRDefault="009F22B2" w:rsidP="009F22B2">
            <w:pPr>
              <w:rPr>
                <w:rFonts w:ascii="Arial" w:eastAsia="Times New Roman" w:hAnsi="Arial" w:cs="Arial"/>
                <w:color w:val="000000"/>
              </w:rPr>
            </w:pPr>
            <w:r w:rsidRPr="006B5821">
              <w:rPr>
                <w:rFonts w:ascii="Arial" w:eastAsia="Times New Roman" w:hAnsi="Arial" w:cs="Arial"/>
                <w:color w:val="000000"/>
              </w:rPr>
              <w:t>IT Inventory</w:t>
            </w:r>
          </w:p>
        </w:tc>
        <w:tc>
          <w:tcPr>
            <w:tcW w:w="2882" w:type="dxa"/>
            <w:gridSpan w:val="3"/>
            <w:tcBorders>
              <w:bottom w:val="single" w:sz="4" w:space="0" w:color="auto"/>
            </w:tcBorders>
            <w:shd w:val="clear" w:color="auto" w:fill="FFC000"/>
          </w:tcPr>
          <w:p w14:paraId="5F632593" w14:textId="0E28AF6A" w:rsidR="009F22B2" w:rsidRPr="006B5821" w:rsidRDefault="009F22B2" w:rsidP="009F22B2">
            <w:pPr>
              <w:jc w:val="center"/>
              <w:rPr>
                <w:rFonts w:ascii="Arial" w:hAnsi="Arial" w:cs="Arial"/>
                <w:b/>
                <w:bCs/>
              </w:rPr>
            </w:pPr>
            <w:r w:rsidRPr="006B5821">
              <w:rPr>
                <w:rFonts w:ascii="Arial" w:eastAsia="Times New Roman" w:hAnsi="Arial" w:cs="Arial"/>
                <w:b/>
                <w:color w:val="000000"/>
              </w:rPr>
              <w:t>AMBER</w:t>
            </w:r>
          </w:p>
        </w:tc>
        <w:tc>
          <w:tcPr>
            <w:tcW w:w="992" w:type="dxa"/>
            <w:shd w:val="clear" w:color="auto" w:fill="auto"/>
          </w:tcPr>
          <w:p w14:paraId="79A55948" w14:textId="49DE23F7" w:rsidR="009F22B2" w:rsidRPr="006B5821" w:rsidRDefault="009F22B2" w:rsidP="009F22B2">
            <w:pPr>
              <w:jc w:val="center"/>
              <w:rPr>
                <w:rFonts w:ascii="Arial" w:hAnsi="Arial" w:cs="Arial"/>
              </w:rPr>
            </w:pPr>
            <w:r w:rsidRPr="006B5821">
              <w:rPr>
                <w:rFonts w:ascii="Arial" w:hAnsi="Arial" w:cs="Arial"/>
              </w:rPr>
              <w:t>1</w:t>
            </w:r>
          </w:p>
        </w:tc>
        <w:tc>
          <w:tcPr>
            <w:tcW w:w="993" w:type="dxa"/>
            <w:shd w:val="clear" w:color="auto" w:fill="auto"/>
          </w:tcPr>
          <w:p w14:paraId="575F1A0A" w14:textId="6A169162" w:rsidR="009F22B2" w:rsidRPr="006B5821" w:rsidRDefault="009F22B2" w:rsidP="009F22B2">
            <w:pPr>
              <w:jc w:val="center"/>
              <w:rPr>
                <w:rFonts w:ascii="Arial" w:hAnsi="Arial" w:cs="Arial"/>
              </w:rPr>
            </w:pPr>
            <w:r w:rsidRPr="006B5821">
              <w:rPr>
                <w:rFonts w:ascii="Arial" w:hAnsi="Arial" w:cs="Arial"/>
              </w:rPr>
              <w:t>2</w:t>
            </w:r>
          </w:p>
        </w:tc>
        <w:tc>
          <w:tcPr>
            <w:tcW w:w="992" w:type="dxa"/>
            <w:shd w:val="clear" w:color="auto" w:fill="auto"/>
          </w:tcPr>
          <w:p w14:paraId="7676C746" w14:textId="7ED44C3E" w:rsidR="009F22B2" w:rsidRPr="006B5821" w:rsidRDefault="009F22B2" w:rsidP="009F22B2">
            <w:pPr>
              <w:jc w:val="center"/>
              <w:rPr>
                <w:rFonts w:ascii="Arial" w:hAnsi="Arial" w:cs="Arial"/>
              </w:rPr>
            </w:pPr>
            <w:r w:rsidRPr="006B5821">
              <w:rPr>
                <w:rFonts w:ascii="Arial" w:hAnsi="Arial" w:cs="Arial"/>
              </w:rPr>
              <w:t>0</w:t>
            </w:r>
          </w:p>
        </w:tc>
      </w:tr>
      <w:tr w:rsidR="009F22B2" w:rsidRPr="005C7D0C" w14:paraId="1932CCB9" w14:textId="77777777" w:rsidTr="00224186">
        <w:tc>
          <w:tcPr>
            <w:tcW w:w="10632" w:type="dxa"/>
            <w:gridSpan w:val="7"/>
            <w:tcBorders>
              <w:bottom w:val="single" w:sz="4" w:space="0" w:color="auto"/>
            </w:tcBorders>
            <w:shd w:val="clear" w:color="auto" w:fill="8DB3E2" w:themeFill="text2" w:themeFillTint="66"/>
          </w:tcPr>
          <w:p w14:paraId="457AF5C1" w14:textId="23FC49EF" w:rsidR="009F22B2" w:rsidRPr="006B5821" w:rsidRDefault="009F22B2" w:rsidP="009F22B2">
            <w:pPr>
              <w:spacing w:before="100" w:beforeAutospacing="1" w:line="240" w:lineRule="atLeast"/>
              <w:rPr>
                <w:rFonts w:ascii="Arial" w:eastAsia="Times New Roman" w:hAnsi="Arial" w:cs="Arial"/>
                <w:b/>
                <w:color w:val="000000"/>
              </w:rPr>
            </w:pPr>
            <w:r w:rsidRPr="006B5821">
              <w:rPr>
                <w:rFonts w:ascii="Arial" w:eastAsia="Times New Roman" w:hAnsi="Arial" w:cs="Arial"/>
                <w:b/>
                <w:color w:val="000000"/>
              </w:rPr>
              <w:t>Corporate Risk Based/Governance Reviews</w:t>
            </w:r>
          </w:p>
        </w:tc>
      </w:tr>
      <w:tr w:rsidR="009F22B2" w:rsidRPr="005C7D0C" w14:paraId="29E37DE5" w14:textId="77777777" w:rsidTr="00224186">
        <w:tc>
          <w:tcPr>
            <w:tcW w:w="4773" w:type="dxa"/>
            <w:tcBorders>
              <w:bottom w:val="single" w:sz="4" w:space="0" w:color="auto"/>
            </w:tcBorders>
            <w:shd w:val="clear" w:color="auto" w:fill="FFFFFF" w:themeFill="background1"/>
          </w:tcPr>
          <w:p w14:paraId="1C030EAE" w14:textId="0E063589" w:rsidR="009F22B2" w:rsidRPr="006B5821" w:rsidRDefault="009F22B2" w:rsidP="009F22B2">
            <w:pPr>
              <w:spacing w:before="100" w:beforeAutospacing="1" w:line="240" w:lineRule="atLeast"/>
              <w:rPr>
                <w:rFonts w:ascii="Arial" w:eastAsia="Times New Roman" w:hAnsi="Arial" w:cs="Arial"/>
                <w:bCs/>
                <w:color w:val="000000"/>
              </w:rPr>
            </w:pPr>
            <w:r w:rsidRPr="006B5821">
              <w:rPr>
                <w:rFonts w:ascii="Arial" w:eastAsia="Times New Roman" w:hAnsi="Arial" w:cs="Arial"/>
                <w:bCs/>
                <w:color w:val="000000"/>
              </w:rPr>
              <w:t>Corporate Governance Assurance</w:t>
            </w:r>
          </w:p>
        </w:tc>
        <w:tc>
          <w:tcPr>
            <w:tcW w:w="1417" w:type="dxa"/>
            <w:gridSpan w:val="2"/>
            <w:tcBorders>
              <w:bottom w:val="single" w:sz="4" w:space="0" w:color="auto"/>
            </w:tcBorders>
            <w:shd w:val="clear" w:color="auto" w:fill="FFC000"/>
          </w:tcPr>
          <w:p w14:paraId="76BFBD55" w14:textId="4BCF8973" w:rsidR="009F22B2" w:rsidRPr="006B5821" w:rsidRDefault="009F22B2"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1465" w:type="dxa"/>
            <w:tcBorders>
              <w:bottom w:val="single" w:sz="4" w:space="0" w:color="auto"/>
            </w:tcBorders>
            <w:shd w:val="clear" w:color="auto" w:fill="92D050"/>
          </w:tcPr>
          <w:p w14:paraId="3C56F81C" w14:textId="2FB0C685" w:rsidR="009F22B2" w:rsidRPr="006B5821" w:rsidRDefault="009F22B2"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tcBorders>
              <w:bottom w:val="single" w:sz="4" w:space="0" w:color="auto"/>
            </w:tcBorders>
            <w:shd w:val="clear" w:color="auto" w:fill="FFFFFF" w:themeFill="background1"/>
          </w:tcPr>
          <w:p w14:paraId="6F792E46" w14:textId="27E6C022" w:rsidR="009F22B2" w:rsidRPr="006B5821" w:rsidRDefault="00DB1139" w:rsidP="00C9666C">
            <w:pPr>
              <w:spacing w:before="100" w:beforeAutospacing="1" w:line="240" w:lineRule="atLeast"/>
              <w:jc w:val="center"/>
              <w:rPr>
                <w:rFonts w:ascii="Arial" w:eastAsia="Times New Roman" w:hAnsi="Arial" w:cs="Arial"/>
                <w:bCs/>
                <w:color w:val="000000"/>
              </w:rPr>
            </w:pPr>
            <w:r w:rsidRPr="006B5821">
              <w:rPr>
                <w:rFonts w:ascii="Arial" w:eastAsia="Times New Roman" w:hAnsi="Arial" w:cs="Arial"/>
                <w:bCs/>
                <w:color w:val="000000"/>
              </w:rPr>
              <w:t>n/a</w:t>
            </w:r>
          </w:p>
        </w:tc>
        <w:tc>
          <w:tcPr>
            <w:tcW w:w="993" w:type="dxa"/>
            <w:tcBorders>
              <w:bottom w:val="single" w:sz="4" w:space="0" w:color="auto"/>
            </w:tcBorders>
            <w:shd w:val="clear" w:color="auto" w:fill="FFFFFF" w:themeFill="background1"/>
          </w:tcPr>
          <w:p w14:paraId="16F1270C" w14:textId="77777777" w:rsidR="009F22B2" w:rsidRPr="006B5821" w:rsidRDefault="009F22B2" w:rsidP="009F22B2">
            <w:pPr>
              <w:spacing w:before="100" w:beforeAutospacing="1" w:line="240" w:lineRule="atLeast"/>
              <w:rPr>
                <w:rFonts w:ascii="Arial" w:eastAsia="Times New Roman" w:hAnsi="Arial" w:cs="Arial"/>
                <w:b/>
                <w:color w:val="000000"/>
              </w:rPr>
            </w:pPr>
          </w:p>
        </w:tc>
        <w:tc>
          <w:tcPr>
            <w:tcW w:w="992" w:type="dxa"/>
            <w:tcBorders>
              <w:bottom w:val="single" w:sz="4" w:space="0" w:color="auto"/>
            </w:tcBorders>
            <w:shd w:val="clear" w:color="auto" w:fill="FFFFFF" w:themeFill="background1"/>
          </w:tcPr>
          <w:p w14:paraId="56FFAED8" w14:textId="08255A3A" w:rsidR="009F22B2" w:rsidRPr="006B5821" w:rsidRDefault="009F22B2" w:rsidP="009F22B2">
            <w:pPr>
              <w:spacing w:before="100" w:beforeAutospacing="1" w:line="240" w:lineRule="atLeast"/>
              <w:rPr>
                <w:rFonts w:ascii="Arial" w:eastAsia="Times New Roman" w:hAnsi="Arial" w:cs="Arial"/>
                <w:b/>
                <w:color w:val="000000"/>
              </w:rPr>
            </w:pPr>
          </w:p>
        </w:tc>
      </w:tr>
      <w:tr w:rsidR="009F22B2" w:rsidRPr="005C7D0C" w14:paraId="4A2E8C47" w14:textId="77777777" w:rsidTr="00224186">
        <w:tc>
          <w:tcPr>
            <w:tcW w:w="4773" w:type="dxa"/>
            <w:tcBorders>
              <w:bottom w:val="single" w:sz="4" w:space="0" w:color="auto"/>
            </w:tcBorders>
          </w:tcPr>
          <w:p w14:paraId="41F8C816" w14:textId="0A7C2260" w:rsidR="009F22B2" w:rsidRPr="006B5821" w:rsidRDefault="009F22B2" w:rsidP="009F22B2">
            <w:pPr>
              <w:spacing w:before="100" w:beforeAutospacing="1" w:line="240" w:lineRule="atLeast"/>
              <w:rPr>
                <w:rFonts w:ascii="Arial" w:eastAsia="Times New Roman" w:hAnsi="Arial" w:cs="Arial"/>
                <w:bCs/>
                <w:color w:val="000000"/>
              </w:rPr>
            </w:pPr>
            <w:r w:rsidRPr="006B5821">
              <w:rPr>
                <w:rFonts w:ascii="Arial" w:eastAsia="Times New Roman" w:hAnsi="Arial" w:cs="Arial"/>
                <w:color w:val="000000"/>
              </w:rPr>
              <w:t>Risk Management Assurance</w:t>
            </w:r>
          </w:p>
        </w:tc>
        <w:tc>
          <w:tcPr>
            <w:tcW w:w="2882" w:type="dxa"/>
            <w:gridSpan w:val="3"/>
            <w:tcBorders>
              <w:bottom w:val="single" w:sz="4" w:space="0" w:color="auto"/>
            </w:tcBorders>
            <w:shd w:val="clear" w:color="auto" w:fill="FFC000"/>
          </w:tcPr>
          <w:p w14:paraId="0020DB8C" w14:textId="573F682F" w:rsidR="009F22B2" w:rsidRPr="006B5821" w:rsidRDefault="009F22B2"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07933E63" w14:textId="73C64555" w:rsidR="009F22B2" w:rsidRPr="006B5821" w:rsidRDefault="00DB1139" w:rsidP="00C9666C">
            <w:pPr>
              <w:spacing w:before="100" w:beforeAutospacing="1" w:line="240" w:lineRule="atLeast"/>
              <w:jc w:val="center"/>
              <w:rPr>
                <w:rFonts w:ascii="Arial" w:eastAsia="Times New Roman" w:hAnsi="Arial" w:cs="Arial"/>
                <w:bCs/>
                <w:color w:val="000000"/>
              </w:rPr>
            </w:pPr>
            <w:r w:rsidRPr="006B5821">
              <w:rPr>
                <w:rFonts w:ascii="Arial" w:eastAsia="Times New Roman" w:hAnsi="Arial" w:cs="Arial"/>
                <w:bCs/>
                <w:color w:val="000000"/>
              </w:rPr>
              <w:t>n/a</w:t>
            </w:r>
          </w:p>
        </w:tc>
        <w:tc>
          <w:tcPr>
            <w:tcW w:w="993" w:type="dxa"/>
            <w:shd w:val="clear" w:color="auto" w:fill="auto"/>
          </w:tcPr>
          <w:p w14:paraId="36CD1C1B" w14:textId="77777777" w:rsidR="009F22B2" w:rsidRPr="006B5821" w:rsidRDefault="009F22B2" w:rsidP="009F22B2">
            <w:pPr>
              <w:spacing w:before="100" w:beforeAutospacing="1" w:line="240" w:lineRule="atLeast"/>
              <w:rPr>
                <w:rFonts w:ascii="Arial" w:eastAsia="Times New Roman" w:hAnsi="Arial" w:cs="Arial"/>
                <w:b/>
                <w:color w:val="000000"/>
              </w:rPr>
            </w:pPr>
          </w:p>
        </w:tc>
        <w:tc>
          <w:tcPr>
            <w:tcW w:w="992" w:type="dxa"/>
            <w:shd w:val="clear" w:color="auto" w:fill="auto"/>
          </w:tcPr>
          <w:p w14:paraId="75BC0C3E" w14:textId="77777777" w:rsidR="009F22B2" w:rsidRPr="006B5821" w:rsidRDefault="009F22B2" w:rsidP="009F22B2">
            <w:pPr>
              <w:spacing w:before="100" w:beforeAutospacing="1" w:line="240" w:lineRule="atLeast"/>
              <w:rPr>
                <w:rFonts w:ascii="Arial" w:eastAsia="Times New Roman" w:hAnsi="Arial" w:cs="Arial"/>
                <w:b/>
                <w:color w:val="000000"/>
              </w:rPr>
            </w:pPr>
          </w:p>
        </w:tc>
      </w:tr>
      <w:tr w:rsidR="009F22B2" w:rsidRPr="005C7D0C" w14:paraId="4C1CA8CF" w14:textId="77777777" w:rsidTr="00224186">
        <w:tc>
          <w:tcPr>
            <w:tcW w:w="4773" w:type="dxa"/>
            <w:tcBorders>
              <w:bottom w:val="single" w:sz="4" w:space="0" w:color="auto"/>
            </w:tcBorders>
          </w:tcPr>
          <w:p w14:paraId="6C2111E0" w14:textId="368CAC77" w:rsidR="009F22B2" w:rsidRPr="006B5821" w:rsidRDefault="009F22B2" w:rsidP="009F22B2">
            <w:pPr>
              <w:spacing w:before="100" w:beforeAutospacing="1" w:line="240" w:lineRule="atLeast"/>
              <w:rPr>
                <w:rFonts w:ascii="Arial" w:eastAsia="Times New Roman" w:hAnsi="Arial" w:cs="Arial"/>
                <w:bCs/>
                <w:color w:val="000000"/>
              </w:rPr>
            </w:pPr>
            <w:r w:rsidRPr="006B5821">
              <w:rPr>
                <w:rFonts w:ascii="Arial" w:eastAsia="Times New Roman" w:hAnsi="Arial" w:cs="Arial"/>
                <w:color w:val="000000"/>
              </w:rPr>
              <w:t>Commissioning Cycle Assurance</w:t>
            </w:r>
          </w:p>
        </w:tc>
        <w:tc>
          <w:tcPr>
            <w:tcW w:w="2882" w:type="dxa"/>
            <w:gridSpan w:val="3"/>
            <w:tcBorders>
              <w:bottom w:val="single" w:sz="4" w:space="0" w:color="auto"/>
            </w:tcBorders>
            <w:shd w:val="clear" w:color="auto" w:fill="FFC000"/>
          </w:tcPr>
          <w:p w14:paraId="4BB7B43D" w14:textId="4DC11F75" w:rsidR="009F22B2" w:rsidRPr="006B5821" w:rsidRDefault="009F22B2"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618A575C" w14:textId="4AD8464E" w:rsidR="009F22B2" w:rsidRPr="006B5821" w:rsidRDefault="00DB1139" w:rsidP="00C9666C">
            <w:pPr>
              <w:spacing w:before="100" w:beforeAutospacing="1" w:line="240" w:lineRule="atLeast"/>
              <w:jc w:val="center"/>
              <w:rPr>
                <w:rFonts w:ascii="Arial" w:eastAsia="Times New Roman" w:hAnsi="Arial" w:cs="Arial"/>
                <w:bCs/>
                <w:color w:val="000000"/>
              </w:rPr>
            </w:pPr>
            <w:r w:rsidRPr="006B5821">
              <w:rPr>
                <w:rFonts w:ascii="Arial" w:eastAsia="Times New Roman" w:hAnsi="Arial" w:cs="Arial"/>
                <w:bCs/>
                <w:color w:val="000000"/>
              </w:rPr>
              <w:t>n/a</w:t>
            </w:r>
          </w:p>
        </w:tc>
        <w:tc>
          <w:tcPr>
            <w:tcW w:w="993" w:type="dxa"/>
            <w:shd w:val="clear" w:color="auto" w:fill="auto"/>
          </w:tcPr>
          <w:p w14:paraId="13463E0A" w14:textId="77777777" w:rsidR="009F22B2" w:rsidRPr="006B5821" w:rsidRDefault="009F22B2" w:rsidP="009F22B2">
            <w:pPr>
              <w:spacing w:before="100" w:beforeAutospacing="1" w:line="240" w:lineRule="atLeast"/>
              <w:rPr>
                <w:rFonts w:ascii="Arial" w:eastAsia="Times New Roman" w:hAnsi="Arial" w:cs="Arial"/>
                <w:b/>
                <w:color w:val="000000"/>
              </w:rPr>
            </w:pPr>
          </w:p>
        </w:tc>
        <w:tc>
          <w:tcPr>
            <w:tcW w:w="992" w:type="dxa"/>
            <w:shd w:val="clear" w:color="auto" w:fill="auto"/>
          </w:tcPr>
          <w:p w14:paraId="08C6C267" w14:textId="77777777" w:rsidR="009F22B2" w:rsidRPr="006B5821" w:rsidRDefault="009F22B2" w:rsidP="009F22B2">
            <w:pPr>
              <w:spacing w:before="100" w:beforeAutospacing="1" w:line="240" w:lineRule="atLeast"/>
              <w:rPr>
                <w:rFonts w:ascii="Arial" w:eastAsia="Times New Roman" w:hAnsi="Arial" w:cs="Arial"/>
                <w:b/>
                <w:color w:val="000000"/>
              </w:rPr>
            </w:pPr>
          </w:p>
        </w:tc>
      </w:tr>
      <w:tr w:rsidR="009F22B2" w:rsidRPr="005C7D0C" w14:paraId="5F718380" w14:textId="77777777" w:rsidTr="00224186">
        <w:tc>
          <w:tcPr>
            <w:tcW w:w="10632" w:type="dxa"/>
            <w:gridSpan w:val="7"/>
            <w:tcBorders>
              <w:bottom w:val="single" w:sz="4" w:space="0" w:color="auto"/>
            </w:tcBorders>
            <w:shd w:val="clear" w:color="auto" w:fill="8DB3E2" w:themeFill="text2" w:themeFillTint="66"/>
          </w:tcPr>
          <w:p w14:paraId="02284F29" w14:textId="65197D16" w:rsidR="009F22B2" w:rsidRPr="006B5821" w:rsidRDefault="009F22B2" w:rsidP="009F22B2">
            <w:pPr>
              <w:spacing w:before="100" w:beforeAutospacing="1" w:line="240" w:lineRule="atLeast"/>
              <w:rPr>
                <w:rFonts w:ascii="Arial" w:eastAsia="Times New Roman" w:hAnsi="Arial" w:cs="Arial"/>
                <w:b/>
                <w:color w:val="000000"/>
              </w:rPr>
            </w:pPr>
            <w:r w:rsidRPr="006B5821">
              <w:rPr>
                <w:rFonts w:ascii="Arial" w:eastAsia="Times New Roman" w:hAnsi="Arial" w:cs="Arial"/>
                <w:b/>
                <w:color w:val="000000"/>
              </w:rPr>
              <w:t xml:space="preserve">Community </w:t>
            </w:r>
          </w:p>
        </w:tc>
      </w:tr>
      <w:tr w:rsidR="009F22B2" w:rsidRPr="005C7D0C" w14:paraId="3040998D" w14:textId="77777777" w:rsidTr="00224186">
        <w:tc>
          <w:tcPr>
            <w:tcW w:w="4773" w:type="dxa"/>
            <w:tcBorders>
              <w:bottom w:val="single" w:sz="4" w:space="0" w:color="auto"/>
            </w:tcBorders>
          </w:tcPr>
          <w:p w14:paraId="68A9DDFA" w14:textId="69DE3755" w:rsidR="009F22B2" w:rsidRPr="006B5821" w:rsidRDefault="009F22B2" w:rsidP="009F22B2">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Leaseholders Service Charges</w:t>
            </w:r>
          </w:p>
        </w:tc>
        <w:tc>
          <w:tcPr>
            <w:tcW w:w="2882" w:type="dxa"/>
            <w:gridSpan w:val="3"/>
            <w:tcBorders>
              <w:bottom w:val="single" w:sz="4" w:space="0" w:color="auto"/>
            </w:tcBorders>
            <w:shd w:val="clear" w:color="auto" w:fill="FFC000"/>
          </w:tcPr>
          <w:p w14:paraId="57B5AF63" w14:textId="78BE0E78" w:rsidR="009F22B2" w:rsidRPr="006B5821" w:rsidRDefault="009F22B2"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7016548F" w14:textId="78CC6E45" w:rsidR="009F22B2" w:rsidRPr="006B5821" w:rsidRDefault="009F22B2" w:rsidP="009F22B2">
            <w:pPr>
              <w:jc w:val="center"/>
              <w:rPr>
                <w:rFonts w:ascii="Arial" w:hAnsi="Arial" w:cs="Arial"/>
              </w:rPr>
            </w:pPr>
            <w:r w:rsidRPr="006B5821">
              <w:rPr>
                <w:rFonts w:ascii="Arial" w:hAnsi="Arial" w:cs="Arial"/>
              </w:rPr>
              <w:t>3</w:t>
            </w:r>
          </w:p>
        </w:tc>
        <w:tc>
          <w:tcPr>
            <w:tcW w:w="993" w:type="dxa"/>
            <w:shd w:val="clear" w:color="auto" w:fill="auto"/>
          </w:tcPr>
          <w:p w14:paraId="23B6EBDC" w14:textId="55AF550F" w:rsidR="009F22B2" w:rsidRPr="006B5821" w:rsidRDefault="009F22B2" w:rsidP="009F22B2">
            <w:pPr>
              <w:jc w:val="center"/>
              <w:rPr>
                <w:rFonts w:ascii="Arial" w:hAnsi="Arial" w:cs="Arial"/>
              </w:rPr>
            </w:pPr>
            <w:r w:rsidRPr="006B5821">
              <w:rPr>
                <w:rFonts w:ascii="Arial" w:hAnsi="Arial" w:cs="Arial"/>
              </w:rPr>
              <w:t>4</w:t>
            </w:r>
          </w:p>
        </w:tc>
        <w:tc>
          <w:tcPr>
            <w:tcW w:w="992" w:type="dxa"/>
            <w:shd w:val="clear" w:color="auto" w:fill="auto"/>
          </w:tcPr>
          <w:p w14:paraId="3B831EC7" w14:textId="425F145D" w:rsidR="009F22B2" w:rsidRPr="006B5821" w:rsidRDefault="009F22B2" w:rsidP="009F22B2">
            <w:pPr>
              <w:jc w:val="center"/>
              <w:rPr>
                <w:rFonts w:ascii="Arial" w:hAnsi="Arial" w:cs="Arial"/>
              </w:rPr>
            </w:pPr>
            <w:r w:rsidRPr="006B5821">
              <w:rPr>
                <w:rFonts w:ascii="Arial" w:hAnsi="Arial" w:cs="Arial"/>
              </w:rPr>
              <w:t>1</w:t>
            </w:r>
          </w:p>
        </w:tc>
      </w:tr>
      <w:tr w:rsidR="009F22B2" w:rsidRPr="005C7D0C" w14:paraId="6095C4CD" w14:textId="77777777" w:rsidTr="00224186">
        <w:tc>
          <w:tcPr>
            <w:tcW w:w="4773" w:type="dxa"/>
            <w:tcBorders>
              <w:bottom w:val="single" w:sz="4" w:space="0" w:color="auto"/>
            </w:tcBorders>
          </w:tcPr>
          <w:p w14:paraId="0E67FAA7" w14:textId="6F6B1A0A" w:rsidR="009F22B2" w:rsidRPr="006B5821" w:rsidRDefault="009F22B2" w:rsidP="009F22B2">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Housing Repairs Compliance</w:t>
            </w:r>
          </w:p>
        </w:tc>
        <w:tc>
          <w:tcPr>
            <w:tcW w:w="2882" w:type="dxa"/>
            <w:gridSpan w:val="3"/>
            <w:tcBorders>
              <w:bottom w:val="single" w:sz="4" w:space="0" w:color="auto"/>
            </w:tcBorders>
            <w:shd w:val="clear" w:color="auto" w:fill="FFC000"/>
          </w:tcPr>
          <w:p w14:paraId="2B309243" w14:textId="50169838" w:rsidR="009F22B2" w:rsidRPr="006B5821" w:rsidRDefault="00B226BD"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0167D322" w14:textId="019F1862" w:rsidR="009F22B2" w:rsidRPr="006B5821" w:rsidRDefault="003843C1" w:rsidP="009F22B2">
            <w:pPr>
              <w:jc w:val="center"/>
              <w:rPr>
                <w:rFonts w:ascii="Arial" w:hAnsi="Arial" w:cs="Arial"/>
              </w:rPr>
            </w:pPr>
            <w:r w:rsidRPr="006B5821">
              <w:rPr>
                <w:rFonts w:ascii="Arial" w:hAnsi="Arial" w:cs="Arial"/>
              </w:rPr>
              <w:t>1</w:t>
            </w:r>
          </w:p>
        </w:tc>
        <w:tc>
          <w:tcPr>
            <w:tcW w:w="993" w:type="dxa"/>
            <w:shd w:val="clear" w:color="auto" w:fill="auto"/>
          </w:tcPr>
          <w:p w14:paraId="071B7B13" w14:textId="4F7716CE" w:rsidR="009F22B2" w:rsidRPr="006B5821" w:rsidRDefault="003843C1" w:rsidP="009F22B2">
            <w:pPr>
              <w:jc w:val="center"/>
              <w:rPr>
                <w:rFonts w:ascii="Arial" w:hAnsi="Arial" w:cs="Arial"/>
              </w:rPr>
            </w:pPr>
            <w:r w:rsidRPr="006B5821">
              <w:rPr>
                <w:rFonts w:ascii="Arial" w:hAnsi="Arial" w:cs="Arial"/>
              </w:rPr>
              <w:t>3</w:t>
            </w:r>
          </w:p>
        </w:tc>
        <w:tc>
          <w:tcPr>
            <w:tcW w:w="992" w:type="dxa"/>
            <w:shd w:val="clear" w:color="auto" w:fill="auto"/>
          </w:tcPr>
          <w:p w14:paraId="444D3276" w14:textId="26B2C750" w:rsidR="009F22B2" w:rsidRPr="006B5821" w:rsidRDefault="003843C1" w:rsidP="009F22B2">
            <w:pPr>
              <w:jc w:val="center"/>
              <w:rPr>
                <w:rFonts w:ascii="Arial" w:hAnsi="Arial" w:cs="Arial"/>
              </w:rPr>
            </w:pPr>
            <w:r w:rsidRPr="006B5821">
              <w:rPr>
                <w:rFonts w:ascii="Arial" w:hAnsi="Arial" w:cs="Arial"/>
              </w:rPr>
              <w:t>1</w:t>
            </w:r>
          </w:p>
        </w:tc>
      </w:tr>
      <w:tr w:rsidR="009F22B2" w:rsidRPr="005C7D0C" w14:paraId="02DC6413" w14:textId="77777777" w:rsidTr="00224186">
        <w:tc>
          <w:tcPr>
            <w:tcW w:w="10632" w:type="dxa"/>
            <w:gridSpan w:val="7"/>
            <w:tcBorders>
              <w:bottom w:val="single" w:sz="4" w:space="0" w:color="auto"/>
            </w:tcBorders>
            <w:shd w:val="clear" w:color="auto" w:fill="8DB3E2" w:themeFill="text2" w:themeFillTint="66"/>
          </w:tcPr>
          <w:p w14:paraId="2B1FED39" w14:textId="77777777" w:rsidR="009F22B2" w:rsidRPr="006B5821" w:rsidRDefault="009F22B2" w:rsidP="009F22B2">
            <w:pPr>
              <w:rPr>
                <w:rFonts w:ascii="Arial" w:eastAsia="Times New Roman" w:hAnsi="Arial" w:cs="Arial"/>
                <w:b/>
                <w:color w:val="000000"/>
                <w:highlight w:val="yellow"/>
              </w:rPr>
            </w:pPr>
            <w:r w:rsidRPr="006B5821">
              <w:rPr>
                <w:rFonts w:ascii="Arial" w:eastAsia="Times New Roman" w:hAnsi="Arial" w:cs="Arial"/>
                <w:b/>
                <w:color w:val="000000"/>
              </w:rPr>
              <w:t>People</w:t>
            </w:r>
          </w:p>
        </w:tc>
      </w:tr>
      <w:tr w:rsidR="009F22B2" w:rsidRPr="005C7D0C" w14:paraId="14D82A31" w14:textId="77777777" w:rsidTr="00224186">
        <w:tc>
          <w:tcPr>
            <w:tcW w:w="4773" w:type="dxa"/>
            <w:tcBorders>
              <w:bottom w:val="single" w:sz="4" w:space="0" w:color="auto"/>
            </w:tcBorders>
          </w:tcPr>
          <w:p w14:paraId="5BF7E180" w14:textId="0F3F69E1" w:rsidR="009F22B2" w:rsidRPr="006B5821" w:rsidRDefault="009F22B2" w:rsidP="009F22B2">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Cedars Manor Investigation</w:t>
            </w:r>
          </w:p>
        </w:tc>
        <w:tc>
          <w:tcPr>
            <w:tcW w:w="1417" w:type="dxa"/>
            <w:gridSpan w:val="2"/>
            <w:tcBorders>
              <w:bottom w:val="single" w:sz="4" w:space="0" w:color="auto"/>
            </w:tcBorders>
            <w:shd w:val="clear" w:color="auto" w:fill="FF0000"/>
          </w:tcPr>
          <w:p w14:paraId="768B64C4" w14:textId="1316F336" w:rsidR="009F22B2" w:rsidRPr="006B5821" w:rsidRDefault="009F22B2" w:rsidP="009F22B2">
            <w:pPr>
              <w:jc w:val="center"/>
              <w:rPr>
                <w:rFonts w:ascii="Arial" w:hAnsi="Arial" w:cs="Arial"/>
                <w:b/>
              </w:rPr>
            </w:pPr>
            <w:r w:rsidRPr="006B5821">
              <w:rPr>
                <w:rFonts w:ascii="Arial" w:hAnsi="Arial" w:cs="Arial"/>
                <w:b/>
              </w:rPr>
              <w:t>RED</w:t>
            </w:r>
          </w:p>
        </w:tc>
        <w:tc>
          <w:tcPr>
            <w:tcW w:w="1465" w:type="dxa"/>
            <w:tcBorders>
              <w:bottom w:val="single" w:sz="4" w:space="0" w:color="auto"/>
            </w:tcBorders>
            <w:shd w:val="clear" w:color="auto" w:fill="FFC000"/>
          </w:tcPr>
          <w:p w14:paraId="4F9AA165" w14:textId="70622B28" w:rsidR="009F22B2" w:rsidRPr="006B5821" w:rsidRDefault="009F22B2" w:rsidP="009F22B2">
            <w:pPr>
              <w:jc w:val="center"/>
              <w:rPr>
                <w:rFonts w:ascii="Arial" w:hAnsi="Arial" w:cs="Arial"/>
                <w:b/>
              </w:rPr>
            </w:pPr>
            <w:r w:rsidRPr="006B5821">
              <w:rPr>
                <w:rFonts w:ascii="Arial" w:hAnsi="Arial" w:cs="Arial"/>
                <w:b/>
              </w:rPr>
              <w:t>AMBER</w:t>
            </w:r>
          </w:p>
        </w:tc>
        <w:tc>
          <w:tcPr>
            <w:tcW w:w="992" w:type="dxa"/>
            <w:shd w:val="clear" w:color="auto" w:fill="auto"/>
          </w:tcPr>
          <w:p w14:paraId="7A2E90D4" w14:textId="0BB907F3" w:rsidR="009F22B2" w:rsidRPr="006B5821" w:rsidRDefault="009F22B2" w:rsidP="009F22B2">
            <w:pPr>
              <w:jc w:val="center"/>
              <w:rPr>
                <w:rFonts w:ascii="Arial" w:hAnsi="Arial" w:cs="Arial"/>
              </w:rPr>
            </w:pPr>
            <w:r w:rsidRPr="006B5821">
              <w:rPr>
                <w:rFonts w:ascii="Arial" w:hAnsi="Arial" w:cs="Arial"/>
              </w:rPr>
              <w:t>10</w:t>
            </w:r>
          </w:p>
        </w:tc>
        <w:tc>
          <w:tcPr>
            <w:tcW w:w="993" w:type="dxa"/>
            <w:shd w:val="clear" w:color="auto" w:fill="auto"/>
          </w:tcPr>
          <w:p w14:paraId="67771FDB" w14:textId="5472B75D" w:rsidR="009F22B2" w:rsidRPr="006B5821" w:rsidRDefault="009F22B2" w:rsidP="009F22B2">
            <w:pPr>
              <w:jc w:val="center"/>
              <w:rPr>
                <w:rFonts w:ascii="Arial" w:hAnsi="Arial" w:cs="Arial"/>
              </w:rPr>
            </w:pPr>
            <w:r w:rsidRPr="006B5821">
              <w:rPr>
                <w:rFonts w:ascii="Arial" w:hAnsi="Arial" w:cs="Arial"/>
              </w:rPr>
              <w:t>2</w:t>
            </w:r>
          </w:p>
        </w:tc>
        <w:tc>
          <w:tcPr>
            <w:tcW w:w="992" w:type="dxa"/>
            <w:shd w:val="clear" w:color="auto" w:fill="auto"/>
          </w:tcPr>
          <w:p w14:paraId="600E04BA" w14:textId="4FF15811" w:rsidR="009F22B2" w:rsidRPr="006B5821" w:rsidRDefault="009F22B2" w:rsidP="009F22B2">
            <w:pPr>
              <w:jc w:val="center"/>
              <w:rPr>
                <w:rFonts w:ascii="Arial" w:hAnsi="Arial" w:cs="Arial"/>
              </w:rPr>
            </w:pPr>
            <w:r w:rsidRPr="006B5821">
              <w:rPr>
                <w:rFonts w:ascii="Arial" w:hAnsi="Arial" w:cs="Arial"/>
              </w:rPr>
              <w:t>0</w:t>
            </w:r>
          </w:p>
        </w:tc>
      </w:tr>
      <w:tr w:rsidR="00DB1139" w:rsidRPr="005C7D0C" w14:paraId="2F8D4254" w14:textId="77777777" w:rsidTr="00224186">
        <w:tc>
          <w:tcPr>
            <w:tcW w:w="4773" w:type="dxa"/>
            <w:tcBorders>
              <w:bottom w:val="single" w:sz="4" w:space="0" w:color="auto"/>
            </w:tcBorders>
          </w:tcPr>
          <w:p w14:paraId="43D74C61" w14:textId="0ECD965D" w:rsidR="00DB1139" w:rsidRPr="006B5821" w:rsidRDefault="00DB1139" w:rsidP="009F22B2">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Stag Lane Investigation</w:t>
            </w:r>
          </w:p>
        </w:tc>
        <w:tc>
          <w:tcPr>
            <w:tcW w:w="1417" w:type="dxa"/>
            <w:gridSpan w:val="2"/>
            <w:tcBorders>
              <w:bottom w:val="single" w:sz="4" w:space="0" w:color="auto"/>
            </w:tcBorders>
            <w:shd w:val="clear" w:color="auto" w:fill="FF0000"/>
          </w:tcPr>
          <w:p w14:paraId="365AA262" w14:textId="1A51B7F2" w:rsidR="00DB1139" w:rsidRPr="006B5821" w:rsidRDefault="00DB1139"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RED</w:t>
            </w:r>
          </w:p>
        </w:tc>
        <w:tc>
          <w:tcPr>
            <w:tcW w:w="1465" w:type="dxa"/>
            <w:tcBorders>
              <w:bottom w:val="single" w:sz="4" w:space="0" w:color="auto"/>
            </w:tcBorders>
            <w:shd w:val="clear" w:color="auto" w:fill="FFC000"/>
          </w:tcPr>
          <w:p w14:paraId="6D99ADEE" w14:textId="1BA0CF3E" w:rsidR="00DB1139" w:rsidRPr="006B5821" w:rsidRDefault="00DB1139"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3BB2738E" w14:textId="033B4A8E" w:rsidR="00DB1139" w:rsidRPr="006B5821" w:rsidRDefault="00DB1139" w:rsidP="009F22B2">
            <w:pPr>
              <w:jc w:val="center"/>
              <w:rPr>
                <w:rFonts w:ascii="Arial" w:hAnsi="Arial" w:cs="Arial"/>
              </w:rPr>
            </w:pPr>
            <w:r w:rsidRPr="006B5821">
              <w:rPr>
                <w:rFonts w:ascii="Arial" w:hAnsi="Arial" w:cs="Arial"/>
              </w:rPr>
              <w:t>5</w:t>
            </w:r>
          </w:p>
        </w:tc>
        <w:tc>
          <w:tcPr>
            <w:tcW w:w="993" w:type="dxa"/>
            <w:shd w:val="clear" w:color="auto" w:fill="auto"/>
          </w:tcPr>
          <w:p w14:paraId="4807DE3C" w14:textId="14A7D293" w:rsidR="00DB1139" w:rsidRPr="006B5821" w:rsidRDefault="00DB1139" w:rsidP="009F22B2">
            <w:pPr>
              <w:jc w:val="center"/>
              <w:rPr>
                <w:rFonts w:ascii="Arial" w:hAnsi="Arial" w:cs="Arial"/>
              </w:rPr>
            </w:pPr>
            <w:r w:rsidRPr="006B5821">
              <w:rPr>
                <w:rFonts w:ascii="Arial" w:hAnsi="Arial" w:cs="Arial"/>
              </w:rPr>
              <w:t>0</w:t>
            </w:r>
          </w:p>
        </w:tc>
        <w:tc>
          <w:tcPr>
            <w:tcW w:w="992" w:type="dxa"/>
            <w:shd w:val="clear" w:color="auto" w:fill="auto"/>
          </w:tcPr>
          <w:p w14:paraId="70E580DB" w14:textId="05461299" w:rsidR="00DB1139" w:rsidRPr="006B5821" w:rsidRDefault="00DB1139" w:rsidP="009F22B2">
            <w:pPr>
              <w:jc w:val="center"/>
              <w:rPr>
                <w:rFonts w:ascii="Arial" w:hAnsi="Arial" w:cs="Arial"/>
              </w:rPr>
            </w:pPr>
            <w:r w:rsidRPr="006B5821">
              <w:rPr>
                <w:rFonts w:ascii="Arial" w:hAnsi="Arial" w:cs="Arial"/>
              </w:rPr>
              <w:t>0</w:t>
            </w:r>
          </w:p>
        </w:tc>
      </w:tr>
      <w:tr w:rsidR="009F22B2" w:rsidRPr="005C7D0C" w14:paraId="37DC6F34" w14:textId="77777777" w:rsidTr="00224186">
        <w:tc>
          <w:tcPr>
            <w:tcW w:w="10632" w:type="dxa"/>
            <w:gridSpan w:val="7"/>
            <w:tcBorders>
              <w:bottom w:val="single" w:sz="4" w:space="0" w:color="auto"/>
            </w:tcBorders>
            <w:shd w:val="clear" w:color="auto" w:fill="8DB3E2" w:themeFill="text2" w:themeFillTint="66"/>
          </w:tcPr>
          <w:p w14:paraId="31B996D6" w14:textId="3E6108A2" w:rsidR="009F22B2" w:rsidRPr="006B5821" w:rsidRDefault="009F22B2" w:rsidP="009F22B2">
            <w:pPr>
              <w:rPr>
                <w:rFonts w:ascii="Arial" w:hAnsi="Arial" w:cs="Arial"/>
              </w:rPr>
            </w:pPr>
            <w:r w:rsidRPr="006B5821">
              <w:rPr>
                <w:rFonts w:ascii="Arial" w:eastAsia="Times New Roman" w:hAnsi="Arial" w:cs="Arial"/>
                <w:b/>
                <w:bCs/>
                <w:color w:val="000000"/>
              </w:rPr>
              <w:t>Resources</w:t>
            </w:r>
          </w:p>
        </w:tc>
      </w:tr>
      <w:tr w:rsidR="00DB1139" w:rsidRPr="005C7D0C" w14:paraId="4706DC63" w14:textId="77777777" w:rsidTr="00224186">
        <w:tc>
          <w:tcPr>
            <w:tcW w:w="4773" w:type="dxa"/>
            <w:tcBorders>
              <w:bottom w:val="single" w:sz="4" w:space="0" w:color="auto"/>
            </w:tcBorders>
          </w:tcPr>
          <w:p w14:paraId="14C06E2C" w14:textId="22ED9765" w:rsidR="00DB1139" w:rsidRPr="006B5821" w:rsidRDefault="00DB1139" w:rsidP="009F22B2">
            <w:pPr>
              <w:spacing w:before="100" w:beforeAutospacing="1" w:line="240" w:lineRule="atLeast"/>
              <w:rPr>
                <w:rFonts w:ascii="Arial" w:eastAsia="Times New Roman" w:hAnsi="Arial" w:cs="Arial"/>
                <w:color w:val="000000"/>
              </w:rPr>
            </w:pPr>
            <w:r w:rsidRPr="006B5821">
              <w:rPr>
                <w:rFonts w:ascii="Arial" w:eastAsia="Times New Roman" w:hAnsi="Arial" w:cs="Arial"/>
                <w:color w:val="000000"/>
              </w:rPr>
              <w:t>Restart Grants</w:t>
            </w:r>
          </w:p>
        </w:tc>
        <w:tc>
          <w:tcPr>
            <w:tcW w:w="2882" w:type="dxa"/>
            <w:gridSpan w:val="3"/>
            <w:tcBorders>
              <w:bottom w:val="single" w:sz="4" w:space="0" w:color="auto"/>
            </w:tcBorders>
            <w:shd w:val="clear" w:color="auto" w:fill="92D050"/>
          </w:tcPr>
          <w:p w14:paraId="354F3C71" w14:textId="06520C2A" w:rsidR="00DB1139" w:rsidRPr="006B5821" w:rsidRDefault="00DB1139" w:rsidP="009F22B2">
            <w:pPr>
              <w:spacing w:before="100" w:beforeAutospacing="1" w:line="240" w:lineRule="atLeast"/>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3BCE8634" w14:textId="5F1046D7" w:rsidR="00DB1139" w:rsidRPr="006B5821" w:rsidRDefault="00DB1139" w:rsidP="009F22B2">
            <w:pPr>
              <w:jc w:val="center"/>
              <w:rPr>
                <w:rFonts w:ascii="Arial" w:hAnsi="Arial" w:cs="Arial"/>
              </w:rPr>
            </w:pPr>
            <w:r w:rsidRPr="006B5821">
              <w:rPr>
                <w:rFonts w:ascii="Arial" w:hAnsi="Arial" w:cs="Arial"/>
              </w:rPr>
              <w:t>0</w:t>
            </w:r>
          </w:p>
        </w:tc>
        <w:tc>
          <w:tcPr>
            <w:tcW w:w="993" w:type="dxa"/>
            <w:shd w:val="clear" w:color="auto" w:fill="auto"/>
          </w:tcPr>
          <w:p w14:paraId="7CFF59D8" w14:textId="0E7A82B8" w:rsidR="00DB1139" w:rsidRPr="006B5821" w:rsidRDefault="00DB1139" w:rsidP="009F22B2">
            <w:pPr>
              <w:jc w:val="center"/>
              <w:rPr>
                <w:rFonts w:ascii="Arial" w:hAnsi="Arial" w:cs="Arial"/>
              </w:rPr>
            </w:pPr>
            <w:r w:rsidRPr="006B5821">
              <w:rPr>
                <w:rFonts w:ascii="Arial" w:hAnsi="Arial" w:cs="Arial"/>
              </w:rPr>
              <w:t>0</w:t>
            </w:r>
          </w:p>
        </w:tc>
        <w:tc>
          <w:tcPr>
            <w:tcW w:w="992" w:type="dxa"/>
            <w:shd w:val="clear" w:color="auto" w:fill="auto"/>
          </w:tcPr>
          <w:p w14:paraId="6B26B551" w14:textId="0CF593CE" w:rsidR="00DB1139" w:rsidRPr="006B5821" w:rsidRDefault="00DB1139" w:rsidP="009F22B2">
            <w:pPr>
              <w:jc w:val="center"/>
              <w:rPr>
                <w:rFonts w:ascii="Arial" w:hAnsi="Arial" w:cs="Arial"/>
              </w:rPr>
            </w:pPr>
            <w:r w:rsidRPr="006B5821">
              <w:rPr>
                <w:rFonts w:ascii="Arial" w:hAnsi="Arial" w:cs="Arial"/>
              </w:rPr>
              <w:t>0</w:t>
            </w:r>
          </w:p>
        </w:tc>
      </w:tr>
      <w:tr w:rsidR="009F22B2" w:rsidRPr="005C7D0C" w14:paraId="19212490" w14:textId="77777777" w:rsidTr="00224186">
        <w:tc>
          <w:tcPr>
            <w:tcW w:w="4773" w:type="dxa"/>
            <w:shd w:val="clear" w:color="auto" w:fill="8DB3E2" w:themeFill="text2" w:themeFillTint="66"/>
          </w:tcPr>
          <w:p w14:paraId="595857D5" w14:textId="5FE4548E" w:rsidR="009F22B2" w:rsidRPr="006B5821" w:rsidRDefault="00F71CF1" w:rsidP="009F22B2">
            <w:pPr>
              <w:rPr>
                <w:rFonts w:ascii="Arial" w:hAnsi="Arial" w:cs="Arial"/>
                <w:b/>
              </w:rPr>
            </w:pPr>
            <w:r>
              <w:rPr>
                <w:rFonts w:ascii="Arial" w:hAnsi="Arial" w:cs="Arial"/>
                <w:b/>
              </w:rPr>
              <w:t>Other Unplanned</w:t>
            </w:r>
            <w:r w:rsidR="009F22B2" w:rsidRPr="006B5821">
              <w:rPr>
                <w:rFonts w:ascii="Arial" w:hAnsi="Arial" w:cs="Arial"/>
                <w:b/>
              </w:rPr>
              <w:t xml:space="preserve"> Reviews</w:t>
            </w:r>
          </w:p>
        </w:tc>
        <w:tc>
          <w:tcPr>
            <w:tcW w:w="2882" w:type="dxa"/>
            <w:gridSpan w:val="3"/>
            <w:shd w:val="clear" w:color="auto" w:fill="8DB3E2" w:themeFill="text2" w:themeFillTint="66"/>
          </w:tcPr>
          <w:p w14:paraId="3D66A73A" w14:textId="7C5EBBD2" w:rsidR="009F22B2" w:rsidRPr="006B5821" w:rsidRDefault="009F22B2" w:rsidP="009F22B2">
            <w:pPr>
              <w:rPr>
                <w:rFonts w:ascii="Arial" w:hAnsi="Arial" w:cs="Arial"/>
                <w:b/>
              </w:rPr>
            </w:pPr>
          </w:p>
        </w:tc>
        <w:tc>
          <w:tcPr>
            <w:tcW w:w="992" w:type="dxa"/>
            <w:shd w:val="clear" w:color="auto" w:fill="8DB3E2" w:themeFill="text2" w:themeFillTint="66"/>
          </w:tcPr>
          <w:p w14:paraId="262A2B59" w14:textId="481E1586" w:rsidR="009F22B2" w:rsidRPr="006B5821" w:rsidRDefault="009F22B2" w:rsidP="009F22B2">
            <w:pPr>
              <w:jc w:val="center"/>
              <w:rPr>
                <w:rFonts w:ascii="Arial" w:hAnsi="Arial" w:cs="Arial"/>
                <w:highlight w:val="yellow"/>
              </w:rPr>
            </w:pPr>
          </w:p>
        </w:tc>
        <w:tc>
          <w:tcPr>
            <w:tcW w:w="993" w:type="dxa"/>
            <w:shd w:val="clear" w:color="auto" w:fill="8DB3E2" w:themeFill="text2" w:themeFillTint="66"/>
          </w:tcPr>
          <w:p w14:paraId="3ACDAF8D" w14:textId="30EE7C2A" w:rsidR="009F22B2" w:rsidRPr="006B5821" w:rsidRDefault="009F22B2" w:rsidP="009F22B2">
            <w:pPr>
              <w:jc w:val="center"/>
              <w:rPr>
                <w:rFonts w:ascii="Arial" w:hAnsi="Arial" w:cs="Arial"/>
                <w:highlight w:val="yellow"/>
              </w:rPr>
            </w:pPr>
          </w:p>
        </w:tc>
        <w:tc>
          <w:tcPr>
            <w:tcW w:w="992" w:type="dxa"/>
            <w:shd w:val="clear" w:color="auto" w:fill="8DB3E2" w:themeFill="text2" w:themeFillTint="66"/>
          </w:tcPr>
          <w:p w14:paraId="7FD4933A" w14:textId="74425CC9" w:rsidR="009F22B2" w:rsidRPr="006B5821" w:rsidRDefault="009F22B2" w:rsidP="009F22B2">
            <w:pPr>
              <w:jc w:val="center"/>
              <w:rPr>
                <w:rFonts w:ascii="Arial" w:hAnsi="Arial" w:cs="Arial"/>
                <w:highlight w:val="yellow"/>
              </w:rPr>
            </w:pPr>
          </w:p>
        </w:tc>
      </w:tr>
      <w:tr w:rsidR="009F22B2" w:rsidRPr="005C7D0C" w14:paraId="3C63B37D" w14:textId="77777777" w:rsidTr="00224186">
        <w:tc>
          <w:tcPr>
            <w:tcW w:w="4773" w:type="dxa"/>
            <w:tcBorders>
              <w:bottom w:val="single" w:sz="4" w:space="0" w:color="auto"/>
            </w:tcBorders>
          </w:tcPr>
          <w:p w14:paraId="62A82485" w14:textId="6B9468D5" w:rsidR="009F22B2" w:rsidRPr="006B5821" w:rsidRDefault="009F22B2" w:rsidP="009F22B2">
            <w:pPr>
              <w:rPr>
                <w:rFonts w:ascii="Arial" w:eastAsia="Times New Roman" w:hAnsi="Arial" w:cs="Arial"/>
                <w:bCs/>
                <w:color w:val="000000"/>
              </w:rPr>
            </w:pPr>
            <w:r w:rsidRPr="006B5821">
              <w:rPr>
                <w:rFonts w:ascii="Arial" w:eastAsia="Times New Roman" w:hAnsi="Arial" w:cs="Arial"/>
                <w:color w:val="000000"/>
              </w:rPr>
              <w:t>SNT Procurement</w:t>
            </w:r>
          </w:p>
        </w:tc>
        <w:tc>
          <w:tcPr>
            <w:tcW w:w="1403" w:type="dxa"/>
            <w:tcBorders>
              <w:bottom w:val="single" w:sz="4" w:space="0" w:color="auto"/>
            </w:tcBorders>
            <w:shd w:val="clear" w:color="auto" w:fill="FFC000"/>
          </w:tcPr>
          <w:p w14:paraId="12A34C8E" w14:textId="37869383" w:rsidR="009F22B2" w:rsidRPr="006B5821" w:rsidRDefault="009F22B2" w:rsidP="009F22B2">
            <w:pPr>
              <w:jc w:val="center"/>
              <w:rPr>
                <w:rFonts w:ascii="Arial" w:eastAsia="Times New Roman" w:hAnsi="Arial" w:cs="Arial"/>
                <w:b/>
                <w:color w:val="000000"/>
              </w:rPr>
            </w:pPr>
            <w:r w:rsidRPr="006B5821">
              <w:rPr>
                <w:rFonts w:ascii="Arial" w:eastAsia="Times New Roman" w:hAnsi="Arial" w:cs="Arial"/>
                <w:b/>
                <w:color w:val="000000"/>
              </w:rPr>
              <w:t>AMBER</w:t>
            </w:r>
          </w:p>
        </w:tc>
        <w:tc>
          <w:tcPr>
            <w:tcW w:w="1479" w:type="dxa"/>
            <w:gridSpan w:val="2"/>
            <w:tcBorders>
              <w:bottom w:val="single" w:sz="4" w:space="0" w:color="auto"/>
            </w:tcBorders>
            <w:shd w:val="clear" w:color="auto" w:fill="92D050"/>
          </w:tcPr>
          <w:p w14:paraId="678DFF4B" w14:textId="40D5E43A" w:rsidR="009F22B2" w:rsidRPr="006B5821" w:rsidRDefault="009F22B2" w:rsidP="009F22B2">
            <w:pPr>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4D87DF8C" w14:textId="68A16487" w:rsidR="009F22B2" w:rsidRPr="006B5821" w:rsidRDefault="009F22B2" w:rsidP="009F22B2">
            <w:pPr>
              <w:jc w:val="center"/>
              <w:rPr>
                <w:rFonts w:ascii="Arial" w:hAnsi="Arial" w:cs="Arial"/>
                <w:highlight w:val="yellow"/>
              </w:rPr>
            </w:pPr>
            <w:r w:rsidRPr="006B5821">
              <w:rPr>
                <w:rFonts w:ascii="Arial" w:hAnsi="Arial" w:cs="Arial"/>
              </w:rPr>
              <w:t>1</w:t>
            </w:r>
          </w:p>
        </w:tc>
        <w:tc>
          <w:tcPr>
            <w:tcW w:w="993" w:type="dxa"/>
            <w:shd w:val="clear" w:color="auto" w:fill="auto"/>
          </w:tcPr>
          <w:p w14:paraId="7097EF00" w14:textId="129A789F" w:rsidR="009F22B2" w:rsidRPr="006B5821" w:rsidRDefault="009F22B2" w:rsidP="009F22B2">
            <w:pPr>
              <w:jc w:val="center"/>
              <w:rPr>
                <w:rFonts w:ascii="Arial" w:hAnsi="Arial" w:cs="Arial"/>
                <w:highlight w:val="yellow"/>
              </w:rPr>
            </w:pPr>
            <w:r w:rsidRPr="006B5821">
              <w:rPr>
                <w:rFonts w:ascii="Arial" w:hAnsi="Arial" w:cs="Arial"/>
              </w:rPr>
              <w:t>2</w:t>
            </w:r>
          </w:p>
        </w:tc>
        <w:tc>
          <w:tcPr>
            <w:tcW w:w="992" w:type="dxa"/>
            <w:shd w:val="clear" w:color="auto" w:fill="auto"/>
          </w:tcPr>
          <w:p w14:paraId="0FB8B77B" w14:textId="4B121C9D" w:rsidR="009F22B2" w:rsidRPr="006B5821" w:rsidRDefault="009F22B2" w:rsidP="009F22B2">
            <w:pPr>
              <w:jc w:val="center"/>
              <w:rPr>
                <w:rFonts w:ascii="Arial" w:hAnsi="Arial" w:cs="Arial"/>
                <w:highlight w:val="yellow"/>
              </w:rPr>
            </w:pPr>
            <w:r w:rsidRPr="006B5821">
              <w:rPr>
                <w:rFonts w:ascii="Arial" w:hAnsi="Arial" w:cs="Arial"/>
              </w:rPr>
              <w:t>0</w:t>
            </w:r>
          </w:p>
        </w:tc>
      </w:tr>
      <w:tr w:rsidR="009F22B2" w:rsidRPr="005C7D0C" w14:paraId="21C8E510" w14:textId="77777777" w:rsidTr="00224186">
        <w:tc>
          <w:tcPr>
            <w:tcW w:w="4773" w:type="dxa"/>
            <w:tcBorders>
              <w:bottom w:val="single" w:sz="4" w:space="0" w:color="auto"/>
            </w:tcBorders>
          </w:tcPr>
          <w:p w14:paraId="19B35F48" w14:textId="26569E82" w:rsidR="009F22B2" w:rsidRPr="006B5821" w:rsidRDefault="009F22B2" w:rsidP="009F22B2">
            <w:pPr>
              <w:rPr>
                <w:rFonts w:ascii="Arial" w:eastAsia="Times New Roman" w:hAnsi="Arial" w:cs="Arial"/>
                <w:bCs/>
                <w:color w:val="000000"/>
              </w:rPr>
            </w:pPr>
            <w:r w:rsidRPr="006B5821">
              <w:rPr>
                <w:rFonts w:ascii="Arial" w:eastAsia="Times New Roman" w:hAnsi="Arial" w:cs="Arial"/>
                <w:color w:val="000000"/>
              </w:rPr>
              <w:t>Housing Purchase Card</w:t>
            </w:r>
          </w:p>
        </w:tc>
        <w:tc>
          <w:tcPr>
            <w:tcW w:w="1403" w:type="dxa"/>
            <w:tcBorders>
              <w:bottom w:val="single" w:sz="4" w:space="0" w:color="auto"/>
            </w:tcBorders>
            <w:shd w:val="clear" w:color="auto" w:fill="FFC000"/>
          </w:tcPr>
          <w:p w14:paraId="4A9E2A76" w14:textId="640B9706" w:rsidR="009F22B2" w:rsidRPr="006B5821" w:rsidRDefault="009F22B2" w:rsidP="009F22B2">
            <w:pPr>
              <w:jc w:val="center"/>
              <w:rPr>
                <w:rFonts w:ascii="Arial" w:eastAsia="Times New Roman" w:hAnsi="Arial" w:cs="Arial"/>
                <w:b/>
                <w:color w:val="000000"/>
              </w:rPr>
            </w:pPr>
            <w:r w:rsidRPr="006B5821">
              <w:rPr>
                <w:rFonts w:ascii="Arial" w:eastAsia="Times New Roman" w:hAnsi="Arial" w:cs="Arial"/>
                <w:b/>
                <w:color w:val="000000"/>
              </w:rPr>
              <w:t>AMBER</w:t>
            </w:r>
          </w:p>
        </w:tc>
        <w:tc>
          <w:tcPr>
            <w:tcW w:w="1479" w:type="dxa"/>
            <w:gridSpan w:val="2"/>
            <w:tcBorders>
              <w:bottom w:val="single" w:sz="4" w:space="0" w:color="auto"/>
            </w:tcBorders>
            <w:shd w:val="clear" w:color="auto" w:fill="92D050"/>
          </w:tcPr>
          <w:p w14:paraId="115B03EF" w14:textId="2BADAB0E" w:rsidR="009F22B2" w:rsidRPr="006B5821" w:rsidRDefault="009F22B2" w:rsidP="009F22B2">
            <w:pPr>
              <w:jc w:val="center"/>
              <w:rPr>
                <w:rFonts w:ascii="Arial" w:eastAsia="Times New Roman" w:hAnsi="Arial" w:cs="Arial"/>
                <w:b/>
                <w:color w:val="000000"/>
              </w:rPr>
            </w:pPr>
            <w:r w:rsidRPr="006B5821">
              <w:rPr>
                <w:rFonts w:ascii="Arial" w:eastAsia="Times New Roman" w:hAnsi="Arial" w:cs="Arial"/>
                <w:b/>
                <w:color w:val="000000"/>
              </w:rPr>
              <w:t>GREEN</w:t>
            </w:r>
          </w:p>
        </w:tc>
        <w:tc>
          <w:tcPr>
            <w:tcW w:w="992" w:type="dxa"/>
            <w:shd w:val="clear" w:color="auto" w:fill="auto"/>
          </w:tcPr>
          <w:p w14:paraId="6BB292D5" w14:textId="408804D0" w:rsidR="009F22B2" w:rsidRPr="006B5821" w:rsidRDefault="009F22B2" w:rsidP="009F22B2">
            <w:pPr>
              <w:jc w:val="center"/>
              <w:rPr>
                <w:rFonts w:ascii="Arial" w:hAnsi="Arial" w:cs="Arial"/>
                <w:highlight w:val="yellow"/>
              </w:rPr>
            </w:pPr>
            <w:r w:rsidRPr="006B5821">
              <w:rPr>
                <w:rFonts w:ascii="Arial" w:hAnsi="Arial" w:cs="Arial"/>
              </w:rPr>
              <w:t>0</w:t>
            </w:r>
          </w:p>
        </w:tc>
        <w:tc>
          <w:tcPr>
            <w:tcW w:w="993" w:type="dxa"/>
            <w:shd w:val="clear" w:color="auto" w:fill="auto"/>
          </w:tcPr>
          <w:p w14:paraId="3CB7D942" w14:textId="3D2D7967" w:rsidR="009F22B2" w:rsidRPr="006B5821" w:rsidRDefault="009F22B2" w:rsidP="009F22B2">
            <w:pPr>
              <w:jc w:val="center"/>
              <w:rPr>
                <w:rFonts w:ascii="Arial" w:hAnsi="Arial" w:cs="Arial"/>
                <w:highlight w:val="yellow"/>
              </w:rPr>
            </w:pPr>
            <w:r w:rsidRPr="006B5821">
              <w:rPr>
                <w:rFonts w:ascii="Arial" w:hAnsi="Arial" w:cs="Arial"/>
              </w:rPr>
              <w:t>2</w:t>
            </w:r>
          </w:p>
        </w:tc>
        <w:tc>
          <w:tcPr>
            <w:tcW w:w="992" w:type="dxa"/>
            <w:shd w:val="clear" w:color="auto" w:fill="auto"/>
          </w:tcPr>
          <w:p w14:paraId="741697C2" w14:textId="14973618" w:rsidR="009F22B2" w:rsidRPr="006B5821" w:rsidRDefault="009F22B2" w:rsidP="009F22B2">
            <w:pPr>
              <w:jc w:val="center"/>
              <w:rPr>
                <w:rFonts w:ascii="Arial" w:hAnsi="Arial" w:cs="Arial"/>
                <w:highlight w:val="yellow"/>
              </w:rPr>
            </w:pPr>
            <w:r w:rsidRPr="006B5821">
              <w:rPr>
                <w:rFonts w:ascii="Arial" w:hAnsi="Arial" w:cs="Arial"/>
              </w:rPr>
              <w:t>0</w:t>
            </w:r>
          </w:p>
        </w:tc>
      </w:tr>
      <w:tr w:rsidR="009F22B2" w:rsidRPr="005C7D0C" w14:paraId="3529C66F" w14:textId="77777777" w:rsidTr="00224186">
        <w:tc>
          <w:tcPr>
            <w:tcW w:w="4773" w:type="dxa"/>
            <w:tcBorders>
              <w:bottom w:val="single" w:sz="4" w:space="0" w:color="auto"/>
            </w:tcBorders>
          </w:tcPr>
          <w:p w14:paraId="426A0B24" w14:textId="160B7369" w:rsidR="009F22B2" w:rsidRPr="006B5821" w:rsidRDefault="009F22B2" w:rsidP="009F22B2">
            <w:pPr>
              <w:rPr>
                <w:rFonts w:ascii="Arial" w:eastAsia="Times New Roman" w:hAnsi="Arial" w:cs="Arial"/>
                <w:color w:val="000000"/>
              </w:rPr>
            </w:pPr>
            <w:r w:rsidRPr="006B5821">
              <w:rPr>
                <w:rFonts w:ascii="Arial" w:eastAsia="Times New Roman" w:hAnsi="Arial" w:cs="Arial"/>
                <w:color w:val="000000"/>
              </w:rPr>
              <w:t>Job Advert Investigation</w:t>
            </w:r>
          </w:p>
        </w:tc>
        <w:tc>
          <w:tcPr>
            <w:tcW w:w="2882" w:type="dxa"/>
            <w:gridSpan w:val="3"/>
            <w:tcBorders>
              <w:bottom w:val="single" w:sz="4" w:space="0" w:color="auto"/>
            </w:tcBorders>
            <w:shd w:val="clear" w:color="auto" w:fill="FFC000"/>
          </w:tcPr>
          <w:p w14:paraId="793A3CB7" w14:textId="07A52F7D" w:rsidR="009F22B2" w:rsidRPr="006B5821" w:rsidRDefault="008741F0" w:rsidP="009F22B2">
            <w:pPr>
              <w:jc w:val="center"/>
              <w:rPr>
                <w:rFonts w:ascii="Arial" w:eastAsia="Times New Roman" w:hAnsi="Arial" w:cs="Arial"/>
                <w:b/>
                <w:color w:val="000000"/>
              </w:rPr>
            </w:pPr>
            <w:r w:rsidRPr="006B5821">
              <w:rPr>
                <w:rFonts w:ascii="Arial" w:eastAsia="Times New Roman" w:hAnsi="Arial" w:cs="Arial"/>
                <w:b/>
                <w:color w:val="000000"/>
              </w:rPr>
              <w:t>AMBER</w:t>
            </w:r>
          </w:p>
        </w:tc>
        <w:tc>
          <w:tcPr>
            <w:tcW w:w="992" w:type="dxa"/>
            <w:shd w:val="clear" w:color="auto" w:fill="auto"/>
          </w:tcPr>
          <w:p w14:paraId="4A38341D" w14:textId="5C67973E" w:rsidR="009F22B2" w:rsidRPr="006B5821" w:rsidRDefault="008741F0" w:rsidP="009F22B2">
            <w:pPr>
              <w:jc w:val="center"/>
              <w:rPr>
                <w:rFonts w:ascii="Arial" w:hAnsi="Arial" w:cs="Arial"/>
              </w:rPr>
            </w:pPr>
            <w:r w:rsidRPr="006B5821">
              <w:rPr>
                <w:rFonts w:ascii="Arial" w:hAnsi="Arial" w:cs="Arial"/>
              </w:rPr>
              <w:t>n/a</w:t>
            </w:r>
          </w:p>
        </w:tc>
        <w:tc>
          <w:tcPr>
            <w:tcW w:w="993" w:type="dxa"/>
            <w:shd w:val="clear" w:color="auto" w:fill="auto"/>
          </w:tcPr>
          <w:p w14:paraId="69340B48" w14:textId="77777777" w:rsidR="009F22B2" w:rsidRPr="006B5821" w:rsidRDefault="009F22B2" w:rsidP="009F22B2">
            <w:pPr>
              <w:jc w:val="center"/>
              <w:rPr>
                <w:rFonts w:ascii="Arial" w:hAnsi="Arial" w:cs="Arial"/>
              </w:rPr>
            </w:pPr>
          </w:p>
        </w:tc>
        <w:tc>
          <w:tcPr>
            <w:tcW w:w="992" w:type="dxa"/>
            <w:shd w:val="clear" w:color="auto" w:fill="auto"/>
          </w:tcPr>
          <w:p w14:paraId="0CA1C5B1" w14:textId="77777777" w:rsidR="009F22B2" w:rsidRPr="006B5821" w:rsidRDefault="009F22B2" w:rsidP="009F22B2">
            <w:pPr>
              <w:jc w:val="center"/>
              <w:rPr>
                <w:rFonts w:ascii="Arial" w:hAnsi="Arial" w:cs="Arial"/>
              </w:rPr>
            </w:pPr>
          </w:p>
        </w:tc>
      </w:tr>
      <w:tr w:rsidR="00EA1A0A" w:rsidRPr="005C7D0C" w14:paraId="6B81F264" w14:textId="77777777" w:rsidTr="00224186">
        <w:tc>
          <w:tcPr>
            <w:tcW w:w="4773" w:type="dxa"/>
            <w:tcBorders>
              <w:bottom w:val="single" w:sz="4" w:space="0" w:color="auto"/>
            </w:tcBorders>
          </w:tcPr>
          <w:p w14:paraId="41835795" w14:textId="627CD844" w:rsidR="00EA1A0A" w:rsidRPr="006B5821" w:rsidRDefault="00EA1A0A" w:rsidP="009F22B2">
            <w:pPr>
              <w:rPr>
                <w:rFonts w:ascii="Arial" w:eastAsia="Times New Roman" w:hAnsi="Arial" w:cs="Arial"/>
                <w:color w:val="000000"/>
              </w:rPr>
            </w:pPr>
            <w:r>
              <w:rPr>
                <w:rFonts w:ascii="Arial" w:eastAsia="Times New Roman" w:hAnsi="Arial" w:cs="Arial"/>
                <w:bCs/>
                <w:color w:val="000000"/>
              </w:rPr>
              <w:t>3</w:t>
            </w:r>
            <w:r w:rsidRPr="00074826">
              <w:rPr>
                <w:rFonts w:ascii="Arial" w:eastAsia="Times New Roman" w:hAnsi="Arial" w:cs="Arial"/>
                <w:bCs/>
                <w:color w:val="000000"/>
                <w:vertAlign w:val="superscript"/>
              </w:rPr>
              <w:t>rd</w:t>
            </w:r>
            <w:r>
              <w:rPr>
                <w:rFonts w:ascii="Arial" w:eastAsia="Times New Roman" w:hAnsi="Arial" w:cs="Arial"/>
                <w:bCs/>
                <w:color w:val="000000"/>
              </w:rPr>
              <w:t xml:space="preserve"> Party Enquiries</w:t>
            </w:r>
          </w:p>
        </w:tc>
        <w:tc>
          <w:tcPr>
            <w:tcW w:w="2882" w:type="dxa"/>
            <w:gridSpan w:val="3"/>
            <w:tcBorders>
              <w:bottom w:val="single" w:sz="4" w:space="0" w:color="auto"/>
            </w:tcBorders>
            <w:shd w:val="clear" w:color="auto" w:fill="auto"/>
          </w:tcPr>
          <w:p w14:paraId="66C3B91E" w14:textId="6A818B28" w:rsidR="00EA1A0A" w:rsidRDefault="00EA1A0A" w:rsidP="009F22B2">
            <w:pPr>
              <w:jc w:val="center"/>
              <w:rPr>
                <w:rFonts w:ascii="Arial" w:eastAsia="Times New Roman" w:hAnsi="Arial" w:cs="Arial"/>
                <w:b/>
                <w:color w:val="000000"/>
              </w:rPr>
            </w:pPr>
            <w:r>
              <w:rPr>
                <w:rFonts w:ascii="Arial" w:eastAsia="Times New Roman" w:hAnsi="Arial" w:cs="Arial"/>
                <w:b/>
                <w:color w:val="000000"/>
              </w:rPr>
              <w:t>N/A</w:t>
            </w:r>
          </w:p>
        </w:tc>
        <w:tc>
          <w:tcPr>
            <w:tcW w:w="992" w:type="dxa"/>
            <w:shd w:val="clear" w:color="auto" w:fill="auto"/>
          </w:tcPr>
          <w:p w14:paraId="7DA1AF14" w14:textId="06C4714D" w:rsidR="00EA1A0A" w:rsidRPr="006B5821" w:rsidRDefault="00EA1A0A" w:rsidP="009F22B2">
            <w:pPr>
              <w:jc w:val="center"/>
              <w:rPr>
                <w:rFonts w:ascii="Arial" w:hAnsi="Arial" w:cs="Arial"/>
              </w:rPr>
            </w:pPr>
            <w:r>
              <w:rPr>
                <w:rFonts w:ascii="Arial" w:hAnsi="Arial" w:cs="Arial"/>
              </w:rPr>
              <w:t>n/a</w:t>
            </w:r>
          </w:p>
        </w:tc>
        <w:tc>
          <w:tcPr>
            <w:tcW w:w="993" w:type="dxa"/>
            <w:shd w:val="clear" w:color="auto" w:fill="auto"/>
          </w:tcPr>
          <w:p w14:paraId="3EC683C8" w14:textId="77777777" w:rsidR="00EA1A0A" w:rsidRPr="006B5821" w:rsidRDefault="00EA1A0A" w:rsidP="009F22B2">
            <w:pPr>
              <w:jc w:val="center"/>
              <w:rPr>
                <w:rFonts w:ascii="Arial" w:hAnsi="Arial" w:cs="Arial"/>
              </w:rPr>
            </w:pPr>
          </w:p>
        </w:tc>
        <w:tc>
          <w:tcPr>
            <w:tcW w:w="992" w:type="dxa"/>
            <w:shd w:val="clear" w:color="auto" w:fill="auto"/>
          </w:tcPr>
          <w:p w14:paraId="60BA70B0" w14:textId="77777777" w:rsidR="00EA1A0A" w:rsidRPr="006B5821" w:rsidRDefault="00EA1A0A" w:rsidP="009F22B2">
            <w:pPr>
              <w:jc w:val="center"/>
              <w:rPr>
                <w:rFonts w:ascii="Arial" w:hAnsi="Arial" w:cs="Arial"/>
              </w:rPr>
            </w:pPr>
          </w:p>
        </w:tc>
      </w:tr>
      <w:tr w:rsidR="00EA1A0A" w:rsidRPr="005C7D0C" w14:paraId="1858123D" w14:textId="77777777" w:rsidTr="00224186">
        <w:tc>
          <w:tcPr>
            <w:tcW w:w="4773" w:type="dxa"/>
            <w:tcBorders>
              <w:bottom w:val="single" w:sz="4" w:space="0" w:color="auto"/>
            </w:tcBorders>
          </w:tcPr>
          <w:p w14:paraId="0FDD851E" w14:textId="729D6405" w:rsidR="00EA1A0A" w:rsidRPr="006B5821" w:rsidRDefault="00EA1A0A" w:rsidP="009F22B2">
            <w:pPr>
              <w:rPr>
                <w:rFonts w:ascii="Arial" w:eastAsia="Times New Roman" w:hAnsi="Arial" w:cs="Arial"/>
                <w:color w:val="000000"/>
              </w:rPr>
            </w:pPr>
            <w:r w:rsidRPr="006B5821">
              <w:rPr>
                <w:rFonts w:ascii="Arial" w:eastAsia="Times New Roman" w:hAnsi="Arial" w:cs="Arial"/>
                <w:color w:val="000000"/>
              </w:rPr>
              <w:t xml:space="preserve">Occupational Therapy Whistleblowing </w:t>
            </w:r>
          </w:p>
        </w:tc>
        <w:tc>
          <w:tcPr>
            <w:tcW w:w="2882" w:type="dxa"/>
            <w:gridSpan w:val="3"/>
            <w:tcBorders>
              <w:bottom w:val="single" w:sz="4" w:space="0" w:color="auto"/>
            </w:tcBorders>
            <w:shd w:val="clear" w:color="auto" w:fill="auto"/>
          </w:tcPr>
          <w:p w14:paraId="37CADEBC" w14:textId="205C175B" w:rsidR="00EA1A0A" w:rsidRPr="006B5821" w:rsidRDefault="00EA1A0A" w:rsidP="009F22B2">
            <w:pPr>
              <w:jc w:val="center"/>
              <w:rPr>
                <w:rFonts w:ascii="Arial" w:eastAsia="Times New Roman" w:hAnsi="Arial" w:cs="Arial"/>
                <w:b/>
                <w:color w:val="000000"/>
              </w:rPr>
            </w:pPr>
            <w:r>
              <w:rPr>
                <w:rFonts w:ascii="Arial" w:eastAsia="Times New Roman" w:hAnsi="Arial" w:cs="Arial"/>
                <w:b/>
                <w:color w:val="000000"/>
              </w:rPr>
              <w:t>N/A</w:t>
            </w:r>
          </w:p>
        </w:tc>
        <w:tc>
          <w:tcPr>
            <w:tcW w:w="992" w:type="dxa"/>
            <w:shd w:val="clear" w:color="auto" w:fill="auto"/>
          </w:tcPr>
          <w:p w14:paraId="7CCF9534" w14:textId="4CEB175A" w:rsidR="00EA1A0A" w:rsidRPr="006B5821" w:rsidRDefault="00EA1A0A" w:rsidP="009F22B2">
            <w:pPr>
              <w:jc w:val="center"/>
              <w:rPr>
                <w:rFonts w:ascii="Arial" w:hAnsi="Arial" w:cs="Arial"/>
              </w:rPr>
            </w:pPr>
            <w:r w:rsidRPr="006B5821">
              <w:rPr>
                <w:rFonts w:ascii="Arial" w:hAnsi="Arial" w:cs="Arial"/>
              </w:rPr>
              <w:t>n/a</w:t>
            </w:r>
          </w:p>
        </w:tc>
        <w:tc>
          <w:tcPr>
            <w:tcW w:w="993" w:type="dxa"/>
            <w:shd w:val="clear" w:color="auto" w:fill="auto"/>
          </w:tcPr>
          <w:p w14:paraId="429BF3F6" w14:textId="77777777" w:rsidR="00EA1A0A" w:rsidRPr="006B5821" w:rsidRDefault="00EA1A0A" w:rsidP="009F22B2">
            <w:pPr>
              <w:jc w:val="center"/>
              <w:rPr>
                <w:rFonts w:ascii="Arial" w:hAnsi="Arial" w:cs="Arial"/>
              </w:rPr>
            </w:pPr>
          </w:p>
        </w:tc>
        <w:tc>
          <w:tcPr>
            <w:tcW w:w="992" w:type="dxa"/>
            <w:shd w:val="clear" w:color="auto" w:fill="auto"/>
          </w:tcPr>
          <w:p w14:paraId="73EAF8CF" w14:textId="77777777" w:rsidR="00EA1A0A" w:rsidRPr="006B5821" w:rsidRDefault="00EA1A0A" w:rsidP="009F22B2">
            <w:pPr>
              <w:jc w:val="center"/>
              <w:rPr>
                <w:rFonts w:ascii="Arial" w:hAnsi="Arial" w:cs="Arial"/>
              </w:rPr>
            </w:pPr>
          </w:p>
        </w:tc>
      </w:tr>
      <w:tr w:rsidR="00EA1A0A" w:rsidRPr="005C7D0C" w14:paraId="06C74D33" w14:textId="77777777" w:rsidTr="00224186">
        <w:tc>
          <w:tcPr>
            <w:tcW w:w="4773" w:type="dxa"/>
            <w:tcBorders>
              <w:bottom w:val="single" w:sz="4" w:space="0" w:color="auto"/>
            </w:tcBorders>
          </w:tcPr>
          <w:p w14:paraId="24C1A48D" w14:textId="2158B335" w:rsidR="00EA1A0A" w:rsidRPr="006B5821" w:rsidRDefault="00EA1A0A" w:rsidP="009F22B2">
            <w:pPr>
              <w:rPr>
                <w:rFonts w:ascii="Arial" w:eastAsia="Times New Roman" w:hAnsi="Arial" w:cs="Arial"/>
                <w:b/>
                <w:bCs/>
                <w:color w:val="000000"/>
              </w:rPr>
            </w:pPr>
            <w:r w:rsidRPr="006B5821">
              <w:rPr>
                <w:rFonts w:ascii="Arial" w:eastAsia="Times New Roman" w:hAnsi="Arial" w:cs="Arial"/>
                <w:b/>
                <w:bCs/>
                <w:color w:val="000000"/>
              </w:rPr>
              <w:t>TOTAL</w:t>
            </w:r>
          </w:p>
        </w:tc>
        <w:tc>
          <w:tcPr>
            <w:tcW w:w="2882" w:type="dxa"/>
            <w:gridSpan w:val="3"/>
            <w:tcBorders>
              <w:bottom w:val="single" w:sz="4" w:space="0" w:color="auto"/>
            </w:tcBorders>
          </w:tcPr>
          <w:p w14:paraId="33D28360" w14:textId="6295EE9E" w:rsidR="00EA1A0A" w:rsidRPr="006B5821" w:rsidRDefault="00EA1A0A" w:rsidP="007B58C2">
            <w:pPr>
              <w:jc w:val="center"/>
              <w:rPr>
                <w:rFonts w:ascii="Arial" w:hAnsi="Arial" w:cs="Arial"/>
                <w:b/>
              </w:rPr>
            </w:pPr>
            <w:r w:rsidRPr="006B5821">
              <w:rPr>
                <w:rFonts w:ascii="Arial" w:hAnsi="Arial" w:cs="Arial"/>
                <w:b/>
              </w:rPr>
              <w:t>2</w:t>
            </w:r>
            <w:r>
              <w:rPr>
                <w:rFonts w:ascii="Arial" w:hAnsi="Arial" w:cs="Arial"/>
                <w:b/>
              </w:rPr>
              <w:t>3</w:t>
            </w:r>
          </w:p>
        </w:tc>
        <w:tc>
          <w:tcPr>
            <w:tcW w:w="992" w:type="dxa"/>
            <w:tcBorders>
              <w:bottom w:val="single" w:sz="4" w:space="0" w:color="auto"/>
            </w:tcBorders>
            <w:shd w:val="clear" w:color="auto" w:fill="auto"/>
          </w:tcPr>
          <w:p w14:paraId="2E06BEA9" w14:textId="2DF4A20B" w:rsidR="00EA1A0A" w:rsidRPr="006B5821" w:rsidRDefault="00EA1A0A" w:rsidP="009F22B2">
            <w:pPr>
              <w:jc w:val="center"/>
              <w:rPr>
                <w:rFonts w:ascii="Arial" w:hAnsi="Arial" w:cs="Arial"/>
                <w:b/>
                <w:bCs/>
              </w:rPr>
            </w:pPr>
            <w:r w:rsidRPr="006B5821">
              <w:rPr>
                <w:rFonts w:ascii="Arial" w:hAnsi="Arial" w:cs="Arial"/>
                <w:b/>
                <w:bCs/>
              </w:rPr>
              <w:t>2</w:t>
            </w:r>
            <w:r>
              <w:rPr>
                <w:rFonts w:ascii="Arial" w:hAnsi="Arial" w:cs="Arial"/>
                <w:b/>
                <w:bCs/>
              </w:rPr>
              <w:t>2</w:t>
            </w:r>
          </w:p>
        </w:tc>
        <w:tc>
          <w:tcPr>
            <w:tcW w:w="993" w:type="dxa"/>
            <w:tcBorders>
              <w:bottom w:val="single" w:sz="4" w:space="0" w:color="auto"/>
            </w:tcBorders>
            <w:shd w:val="clear" w:color="auto" w:fill="auto"/>
          </w:tcPr>
          <w:p w14:paraId="53CD297E" w14:textId="44DC704A" w:rsidR="00EA1A0A" w:rsidRPr="006B5821" w:rsidRDefault="00EA1A0A" w:rsidP="009F22B2">
            <w:pPr>
              <w:jc w:val="center"/>
              <w:rPr>
                <w:rFonts w:ascii="Arial" w:hAnsi="Arial" w:cs="Arial"/>
                <w:b/>
                <w:bCs/>
              </w:rPr>
            </w:pPr>
            <w:r w:rsidRPr="006B5821">
              <w:rPr>
                <w:rFonts w:ascii="Arial" w:hAnsi="Arial" w:cs="Arial"/>
                <w:b/>
                <w:bCs/>
              </w:rPr>
              <w:t>24</w:t>
            </w:r>
          </w:p>
        </w:tc>
        <w:tc>
          <w:tcPr>
            <w:tcW w:w="992" w:type="dxa"/>
            <w:tcBorders>
              <w:bottom w:val="single" w:sz="4" w:space="0" w:color="auto"/>
            </w:tcBorders>
            <w:shd w:val="clear" w:color="auto" w:fill="auto"/>
          </w:tcPr>
          <w:p w14:paraId="00BDA749" w14:textId="629D2F97" w:rsidR="00EA1A0A" w:rsidRPr="006B5821" w:rsidRDefault="00EA1A0A" w:rsidP="007B58C2">
            <w:pPr>
              <w:jc w:val="center"/>
              <w:rPr>
                <w:rFonts w:ascii="Arial" w:hAnsi="Arial" w:cs="Arial"/>
                <w:b/>
                <w:bCs/>
              </w:rPr>
            </w:pPr>
            <w:r w:rsidRPr="006B5821">
              <w:rPr>
                <w:rFonts w:ascii="Arial" w:hAnsi="Arial" w:cs="Arial"/>
                <w:b/>
                <w:bCs/>
              </w:rPr>
              <w:t>3</w:t>
            </w:r>
          </w:p>
        </w:tc>
      </w:tr>
    </w:tbl>
    <w:p w14:paraId="19EF5FEB" w14:textId="77777777" w:rsidR="00DB1139" w:rsidRPr="005C7D0C" w:rsidRDefault="00DB1139" w:rsidP="00366B70">
      <w:pPr>
        <w:rPr>
          <w:rFonts w:ascii="Arial" w:eastAsia="+mn-ea" w:hAnsi="Arial" w:cs="Arial"/>
          <w:bCs/>
          <w:iCs/>
          <w:kern w:val="24"/>
          <w:sz w:val="22"/>
          <w:szCs w:val="22"/>
        </w:rPr>
      </w:pPr>
    </w:p>
    <w:p w14:paraId="73339290" w14:textId="49862FE6" w:rsidR="00A4464C" w:rsidRPr="00AB561A" w:rsidRDefault="00730037" w:rsidP="0098610C">
      <w:pPr>
        <w:jc w:val="both"/>
        <w:rPr>
          <w:rFonts w:ascii="Arial" w:eastAsia="+mn-ea" w:hAnsi="Arial" w:cs="Arial"/>
          <w:bCs/>
          <w:iCs/>
          <w:kern w:val="24"/>
        </w:rPr>
      </w:pPr>
      <w:r w:rsidRPr="00AB561A">
        <w:rPr>
          <w:rFonts w:ascii="Arial" w:eastAsia="+mn-ea" w:hAnsi="Arial" w:cs="Arial"/>
          <w:bCs/>
          <w:iCs/>
          <w:kern w:val="24"/>
        </w:rPr>
        <w:t xml:space="preserve">Final </w:t>
      </w:r>
      <w:r w:rsidR="00097937" w:rsidRPr="00AB561A">
        <w:rPr>
          <w:rFonts w:ascii="Arial" w:eastAsia="+mn-ea" w:hAnsi="Arial" w:cs="Arial"/>
          <w:bCs/>
          <w:iCs/>
          <w:kern w:val="24"/>
        </w:rPr>
        <w:t>r</w:t>
      </w:r>
      <w:r w:rsidRPr="00AB561A">
        <w:rPr>
          <w:rFonts w:ascii="Arial" w:eastAsia="+mn-ea" w:hAnsi="Arial" w:cs="Arial"/>
          <w:bCs/>
          <w:iCs/>
          <w:kern w:val="24"/>
        </w:rPr>
        <w:t xml:space="preserve">ed and </w:t>
      </w:r>
      <w:r w:rsidR="00097937" w:rsidRPr="00AB561A">
        <w:rPr>
          <w:rFonts w:ascii="Arial" w:eastAsia="+mn-ea" w:hAnsi="Arial" w:cs="Arial"/>
          <w:bCs/>
          <w:iCs/>
          <w:kern w:val="24"/>
        </w:rPr>
        <w:t>r</w:t>
      </w:r>
      <w:r w:rsidRPr="00AB561A">
        <w:rPr>
          <w:rFonts w:ascii="Arial" w:eastAsia="+mn-ea" w:hAnsi="Arial" w:cs="Arial"/>
          <w:bCs/>
          <w:iCs/>
          <w:kern w:val="24"/>
        </w:rPr>
        <w:t>ed/</w:t>
      </w:r>
      <w:r w:rsidR="00097937" w:rsidRPr="00AB561A">
        <w:rPr>
          <w:rFonts w:ascii="Arial" w:eastAsia="+mn-ea" w:hAnsi="Arial" w:cs="Arial"/>
          <w:bCs/>
          <w:iCs/>
          <w:kern w:val="24"/>
        </w:rPr>
        <w:t>a</w:t>
      </w:r>
      <w:r w:rsidRPr="00AB561A">
        <w:rPr>
          <w:rFonts w:ascii="Arial" w:eastAsia="+mn-ea" w:hAnsi="Arial" w:cs="Arial"/>
          <w:bCs/>
          <w:iCs/>
          <w:kern w:val="24"/>
        </w:rPr>
        <w:t xml:space="preserve">mber assurance reports </w:t>
      </w:r>
      <w:r w:rsidR="004F6327" w:rsidRPr="00AB561A">
        <w:rPr>
          <w:rFonts w:ascii="Arial" w:eastAsia="+mn-ea" w:hAnsi="Arial" w:cs="Arial"/>
          <w:bCs/>
          <w:iCs/>
          <w:kern w:val="24"/>
        </w:rPr>
        <w:t>are</w:t>
      </w:r>
      <w:r w:rsidRPr="00AB561A">
        <w:rPr>
          <w:rFonts w:ascii="Arial" w:eastAsia="+mn-ea" w:hAnsi="Arial" w:cs="Arial"/>
          <w:bCs/>
          <w:iCs/>
          <w:kern w:val="24"/>
        </w:rPr>
        <w:t xml:space="preserve"> presented to the GARMS Committee individually for review and comment with relevant managers attending the meetings. </w:t>
      </w:r>
      <w:r w:rsidR="00373B58" w:rsidRPr="00AB561A">
        <w:rPr>
          <w:rFonts w:ascii="Arial" w:eastAsia="+mn-ea" w:hAnsi="Arial" w:cs="Arial"/>
          <w:bCs/>
          <w:iCs/>
          <w:kern w:val="24"/>
        </w:rPr>
        <w:t>The red assurance report</w:t>
      </w:r>
      <w:r w:rsidR="00D84534" w:rsidRPr="00AB561A">
        <w:rPr>
          <w:rFonts w:ascii="Arial" w:eastAsia="+mn-ea" w:hAnsi="Arial" w:cs="Arial"/>
          <w:bCs/>
          <w:iCs/>
          <w:kern w:val="24"/>
        </w:rPr>
        <w:t>s</w:t>
      </w:r>
      <w:r w:rsidR="00373B58" w:rsidRPr="00AB561A">
        <w:rPr>
          <w:rFonts w:ascii="Arial" w:eastAsia="+mn-ea" w:hAnsi="Arial" w:cs="Arial"/>
          <w:bCs/>
          <w:iCs/>
          <w:kern w:val="24"/>
        </w:rPr>
        <w:t xml:space="preserve"> in the above table </w:t>
      </w:r>
      <w:r w:rsidR="002F4010" w:rsidRPr="00AB561A">
        <w:rPr>
          <w:rFonts w:ascii="Arial" w:eastAsia="+mn-ea" w:hAnsi="Arial" w:cs="Arial"/>
          <w:bCs/>
          <w:iCs/>
          <w:kern w:val="24"/>
        </w:rPr>
        <w:t xml:space="preserve">will be </w:t>
      </w:r>
      <w:r w:rsidR="00373B58" w:rsidRPr="00AB561A">
        <w:rPr>
          <w:rFonts w:ascii="Arial" w:eastAsia="+mn-ea" w:hAnsi="Arial" w:cs="Arial"/>
          <w:bCs/>
          <w:iCs/>
          <w:kern w:val="24"/>
        </w:rPr>
        <w:t xml:space="preserve">presented to the GARMS Committee </w:t>
      </w:r>
      <w:r w:rsidR="004A642B" w:rsidRPr="00AB561A">
        <w:rPr>
          <w:rFonts w:ascii="Arial" w:eastAsia="+mn-ea" w:hAnsi="Arial" w:cs="Arial"/>
          <w:bCs/>
          <w:iCs/>
          <w:kern w:val="24"/>
        </w:rPr>
        <w:t>once finalised</w:t>
      </w:r>
      <w:r w:rsidR="00373B58" w:rsidRPr="00AB561A">
        <w:rPr>
          <w:rFonts w:ascii="Arial" w:eastAsia="+mn-ea" w:hAnsi="Arial" w:cs="Arial"/>
          <w:bCs/>
          <w:iCs/>
          <w:kern w:val="24"/>
        </w:rPr>
        <w:t>.</w:t>
      </w:r>
      <w:r w:rsidRPr="00AB561A">
        <w:rPr>
          <w:rFonts w:ascii="Arial" w:eastAsia="+mn-ea" w:hAnsi="Arial" w:cs="Arial"/>
          <w:bCs/>
          <w:iCs/>
          <w:kern w:val="24"/>
        </w:rPr>
        <w:t xml:space="preserve"> </w:t>
      </w:r>
    </w:p>
    <w:p w14:paraId="1C8A89D6" w14:textId="77777777" w:rsidR="00E87231" w:rsidRPr="007E1F76" w:rsidRDefault="00E87231" w:rsidP="007C3BFB">
      <w:pPr>
        <w:rPr>
          <w:rFonts w:ascii="Arial" w:eastAsia="+mn-ea" w:hAnsi="Arial" w:cs="Arial"/>
          <w:bCs/>
          <w:iCs/>
          <w:kern w:val="24"/>
        </w:rPr>
      </w:pPr>
    </w:p>
    <w:p w14:paraId="737F9269" w14:textId="77777777" w:rsidR="006B5821" w:rsidRDefault="006B5821" w:rsidP="00E853FE">
      <w:pPr>
        <w:rPr>
          <w:rFonts w:ascii="Arial" w:eastAsia="+mn-ea" w:hAnsi="Arial" w:cs="Arial"/>
          <w:bCs/>
          <w:iCs/>
          <w:kern w:val="24"/>
          <w:sz w:val="32"/>
          <w:szCs w:val="32"/>
        </w:rPr>
      </w:pPr>
    </w:p>
    <w:p w14:paraId="008662C6" w14:textId="77777777" w:rsidR="006B5821" w:rsidRDefault="006B5821" w:rsidP="00E853FE">
      <w:pPr>
        <w:rPr>
          <w:rFonts w:ascii="Arial" w:eastAsia="+mn-ea" w:hAnsi="Arial" w:cs="Arial"/>
          <w:bCs/>
          <w:iCs/>
          <w:kern w:val="24"/>
          <w:sz w:val="32"/>
          <w:szCs w:val="32"/>
        </w:rPr>
      </w:pPr>
    </w:p>
    <w:p w14:paraId="6ED0101F" w14:textId="77777777" w:rsidR="006B5821" w:rsidRDefault="006B5821" w:rsidP="00E853FE">
      <w:pPr>
        <w:rPr>
          <w:rFonts w:ascii="Arial" w:eastAsia="+mn-ea" w:hAnsi="Arial" w:cs="Arial"/>
          <w:bCs/>
          <w:iCs/>
          <w:kern w:val="24"/>
          <w:sz w:val="32"/>
          <w:szCs w:val="32"/>
        </w:rPr>
      </w:pPr>
    </w:p>
    <w:p w14:paraId="71F2C51C" w14:textId="77777777" w:rsidR="00B6250E" w:rsidRDefault="00B6250E" w:rsidP="00E853FE">
      <w:pPr>
        <w:rPr>
          <w:rFonts w:ascii="Arial" w:eastAsia="+mn-ea" w:hAnsi="Arial" w:cs="Arial"/>
          <w:bCs/>
          <w:iCs/>
          <w:kern w:val="24"/>
          <w:sz w:val="32"/>
          <w:szCs w:val="32"/>
        </w:rPr>
      </w:pPr>
    </w:p>
    <w:p w14:paraId="2A4FFD02" w14:textId="77777777" w:rsidR="00B6250E" w:rsidRDefault="00B6250E" w:rsidP="00E853FE">
      <w:pPr>
        <w:rPr>
          <w:rFonts w:ascii="Arial" w:eastAsia="+mn-ea" w:hAnsi="Arial" w:cs="Arial"/>
          <w:bCs/>
          <w:iCs/>
          <w:kern w:val="24"/>
          <w:sz w:val="32"/>
          <w:szCs w:val="32"/>
        </w:rPr>
      </w:pPr>
    </w:p>
    <w:p w14:paraId="09D6A366" w14:textId="18A672B0" w:rsidR="0036221A" w:rsidRPr="004E6157" w:rsidRDefault="00E853FE" w:rsidP="00E853FE">
      <w:pPr>
        <w:rPr>
          <w:rFonts w:ascii="Arial" w:eastAsia="+mn-ea" w:hAnsi="Arial" w:cs="Arial"/>
          <w:bCs/>
          <w:iCs/>
          <w:kern w:val="24"/>
          <w:sz w:val="32"/>
          <w:szCs w:val="32"/>
        </w:rPr>
      </w:pPr>
      <w:r>
        <w:rPr>
          <w:rFonts w:ascii="Arial" w:eastAsia="+mn-ea" w:hAnsi="Arial" w:cs="Arial"/>
          <w:bCs/>
          <w:iCs/>
          <w:kern w:val="24"/>
          <w:sz w:val="32"/>
          <w:szCs w:val="32"/>
        </w:rPr>
        <w:lastRenderedPageBreak/>
        <w:t>R</w:t>
      </w:r>
      <w:r w:rsidR="0036221A" w:rsidRPr="004E6157">
        <w:rPr>
          <w:rFonts w:ascii="Arial" w:eastAsia="+mn-ea" w:hAnsi="Arial" w:cs="Arial"/>
          <w:bCs/>
          <w:iCs/>
          <w:kern w:val="24"/>
          <w:sz w:val="32"/>
          <w:szCs w:val="32"/>
        </w:rPr>
        <w:t>esults of</w:t>
      </w:r>
      <w:r w:rsidR="0036221A">
        <w:rPr>
          <w:rFonts w:ascii="Arial" w:eastAsia="+mn-ea" w:hAnsi="Arial" w:cs="Arial"/>
          <w:bCs/>
          <w:iCs/>
          <w:kern w:val="24"/>
          <w:sz w:val="32"/>
          <w:szCs w:val="32"/>
        </w:rPr>
        <w:t xml:space="preserve"> Other Audit Work on the 20</w:t>
      </w:r>
      <w:r w:rsidR="00CC1359">
        <w:rPr>
          <w:rFonts w:ascii="Arial" w:eastAsia="+mn-ea" w:hAnsi="Arial" w:cs="Arial"/>
          <w:bCs/>
          <w:iCs/>
          <w:kern w:val="24"/>
          <w:sz w:val="32"/>
          <w:szCs w:val="32"/>
        </w:rPr>
        <w:t>2</w:t>
      </w:r>
      <w:r w:rsidR="006F0EF2">
        <w:rPr>
          <w:rFonts w:ascii="Arial" w:eastAsia="+mn-ea" w:hAnsi="Arial" w:cs="Arial"/>
          <w:bCs/>
          <w:iCs/>
          <w:kern w:val="24"/>
          <w:sz w:val="32"/>
          <w:szCs w:val="32"/>
        </w:rPr>
        <w:t>2/23</w:t>
      </w:r>
      <w:r w:rsidR="0036221A" w:rsidRPr="004E6157">
        <w:rPr>
          <w:rFonts w:ascii="Arial" w:eastAsia="+mn-ea" w:hAnsi="Arial" w:cs="Arial"/>
          <w:bCs/>
          <w:iCs/>
          <w:kern w:val="24"/>
          <w:sz w:val="32"/>
          <w:szCs w:val="32"/>
        </w:rPr>
        <w:t xml:space="preserve"> Plan</w:t>
      </w:r>
    </w:p>
    <w:p w14:paraId="0A472C91" w14:textId="77777777" w:rsidR="0036221A" w:rsidRPr="00E05D2D" w:rsidRDefault="0036221A" w:rsidP="0036221A">
      <w:pPr>
        <w:rPr>
          <w:rFonts w:ascii="Arial" w:eastAsia="+mn-ea" w:hAnsi="Arial" w:cs="Arial"/>
          <w:b/>
          <w:bCs/>
          <w:iCs/>
          <w:kern w:val="24"/>
          <w:sz w:val="16"/>
          <w:szCs w:val="16"/>
        </w:rPr>
      </w:pPr>
    </w:p>
    <w:tbl>
      <w:tblPr>
        <w:tblStyle w:val="TableGrid"/>
        <w:tblW w:w="0" w:type="auto"/>
        <w:tblInd w:w="-147" w:type="dxa"/>
        <w:tblLook w:val="04A0" w:firstRow="1" w:lastRow="0" w:firstColumn="1" w:lastColumn="0" w:noHBand="0" w:noVBand="1"/>
      </w:tblPr>
      <w:tblGrid>
        <w:gridCol w:w="2269"/>
        <w:gridCol w:w="8334"/>
      </w:tblGrid>
      <w:tr w:rsidR="0036221A" w:rsidRPr="00C2346B" w14:paraId="50325A66" w14:textId="77777777" w:rsidTr="00212543">
        <w:tc>
          <w:tcPr>
            <w:tcW w:w="2269" w:type="dxa"/>
            <w:shd w:val="clear" w:color="auto" w:fill="17365D" w:themeFill="text2" w:themeFillShade="BF"/>
          </w:tcPr>
          <w:p w14:paraId="6785661A" w14:textId="77777777" w:rsidR="0036221A" w:rsidRPr="00C2346B" w:rsidRDefault="0036221A" w:rsidP="008B780D">
            <w:pPr>
              <w:rPr>
                <w:rFonts w:ascii="Arial" w:eastAsia="+mn-ea" w:hAnsi="Arial" w:cs="Arial"/>
                <w:bCs/>
                <w:iCs/>
                <w:color w:val="FFFFFF" w:themeColor="background1"/>
                <w:kern w:val="24"/>
              </w:rPr>
            </w:pPr>
            <w:r w:rsidRPr="00C2346B">
              <w:rPr>
                <w:rFonts w:ascii="Arial" w:eastAsia="+mn-ea" w:hAnsi="Arial" w:cs="Arial"/>
                <w:bCs/>
                <w:iCs/>
                <w:color w:val="FFFFFF" w:themeColor="background1"/>
                <w:kern w:val="24"/>
              </w:rPr>
              <w:t>Work Undertaken</w:t>
            </w:r>
          </w:p>
        </w:tc>
        <w:tc>
          <w:tcPr>
            <w:tcW w:w="8334" w:type="dxa"/>
            <w:shd w:val="clear" w:color="auto" w:fill="17365D" w:themeFill="text2" w:themeFillShade="BF"/>
          </w:tcPr>
          <w:p w14:paraId="03AAF2D4" w14:textId="77777777" w:rsidR="0036221A" w:rsidRPr="00C2346B" w:rsidRDefault="0036221A" w:rsidP="008B780D">
            <w:pPr>
              <w:rPr>
                <w:rFonts w:ascii="Arial" w:eastAsia="+mn-ea" w:hAnsi="Arial" w:cs="Arial"/>
                <w:bCs/>
                <w:iCs/>
                <w:kern w:val="24"/>
              </w:rPr>
            </w:pPr>
            <w:r>
              <w:rPr>
                <w:rFonts w:ascii="Arial" w:eastAsia="+mn-ea" w:hAnsi="Arial" w:cs="Arial"/>
                <w:bCs/>
                <w:iCs/>
                <w:kern w:val="24"/>
              </w:rPr>
              <w:t>Results/</w:t>
            </w:r>
            <w:r w:rsidRPr="00C2346B">
              <w:rPr>
                <w:rFonts w:ascii="Arial" w:eastAsia="+mn-ea" w:hAnsi="Arial" w:cs="Arial"/>
                <w:bCs/>
                <w:iCs/>
                <w:kern w:val="24"/>
              </w:rPr>
              <w:t>Output</w:t>
            </w:r>
          </w:p>
        </w:tc>
      </w:tr>
      <w:tr w:rsidR="0036221A" w:rsidRPr="00097937" w14:paraId="75C3C229" w14:textId="77777777" w:rsidTr="00212543">
        <w:tc>
          <w:tcPr>
            <w:tcW w:w="2269" w:type="dxa"/>
          </w:tcPr>
          <w:p w14:paraId="36C2DB6A" w14:textId="77777777" w:rsidR="0036221A" w:rsidRPr="006F0EF2" w:rsidRDefault="0036221A" w:rsidP="008B780D">
            <w:pPr>
              <w:spacing w:before="100" w:beforeAutospacing="1" w:line="240" w:lineRule="atLeast"/>
              <w:rPr>
                <w:rFonts w:ascii="Arial" w:eastAsia="Times New Roman" w:hAnsi="Arial" w:cs="Arial"/>
                <w:sz w:val="20"/>
                <w:szCs w:val="20"/>
                <w:highlight w:val="yellow"/>
              </w:rPr>
            </w:pPr>
            <w:r w:rsidRPr="000B568F">
              <w:rPr>
                <w:rFonts w:ascii="Arial" w:eastAsia="Times New Roman" w:hAnsi="Arial" w:cs="Arial"/>
                <w:sz w:val="20"/>
                <w:szCs w:val="20"/>
              </w:rPr>
              <w:t>Corporate Governance</w:t>
            </w:r>
          </w:p>
        </w:tc>
        <w:tc>
          <w:tcPr>
            <w:tcW w:w="8334" w:type="dxa"/>
          </w:tcPr>
          <w:p w14:paraId="6C683B9C" w14:textId="5FD13C48" w:rsidR="0036221A" w:rsidRPr="006F0EF2" w:rsidRDefault="0036221A" w:rsidP="008B780D">
            <w:pPr>
              <w:rPr>
                <w:rFonts w:ascii="Arial" w:eastAsia="+mn-ea" w:hAnsi="Arial" w:cs="Arial"/>
                <w:bCs/>
                <w:iCs/>
                <w:kern w:val="24"/>
                <w:sz w:val="20"/>
                <w:szCs w:val="20"/>
                <w:highlight w:val="yellow"/>
              </w:rPr>
            </w:pPr>
            <w:r w:rsidRPr="000B568F">
              <w:rPr>
                <w:rFonts w:ascii="Arial" w:hAnsi="Arial" w:cs="Arial"/>
                <w:sz w:val="20"/>
                <w:szCs w:val="20"/>
              </w:rPr>
              <w:t xml:space="preserve">Each year the Council undertakes a review of its governance arrangements to meet the requirements of the CIPFA/SOLACE Framework </w:t>
            </w:r>
            <w:r w:rsidRPr="000B568F">
              <w:rPr>
                <w:rFonts w:ascii="Arial" w:hAnsi="Arial" w:cs="Arial"/>
                <w:i/>
                <w:sz w:val="20"/>
                <w:szCs w:val="20"/>
              </w:rPr>
              <w:t xml:space="preserve">Delivering Good Governance in Local Government </w:t>
            </w:r>
            <w:r w:rsidRPr="000B568F">
              <w:rPr>
                <w:rFonts w:ascii="Arial" w:hAnsi="Arial" w:cs="Arial"/>
                <w:sz w:val="20"/>
                <w:szCs w:val="20"/>
              </w:rPr>
              <w:t>and to fulfil its statutory duty as outlined in the Accounts and Audit Regulations 2015</w:t>
            </w:r>
            <w:r w:rsidRPr="000B568F">
              <w:rPr>
                <w:rFonts w:ascii="Arial" w:hAnsi="Arial" w:cs="Arial"/>
                <w:i/>
                <w:sz w:val="20"/>
                <w:szCs w:val="20"/>
              </w:rPr>
              <w:t xml:space="preserve">. </w:t>
            </w:r>
            <w:r w:rsidR="00373B58" w:rsidRPr="000B568F">
              <w:rPr>
                <w:rFonts w:ascii="Arial" w:hAnsi="Arial" w:cs="Arial"/>
                <w:iCs/>
                <w:sz w:val="20"/>
                <w:szCs w:val="20"/>
              </w:rPr>
              <w:t xml:space="preserve">The </w:t>
            </w:r>
            <w:r w:rsidR="00631DFA" w:rsidRPr="000B568F">
              <w:rPr>
                <w:rFonts w:ascii="Arial" w:hAnsi="Arial" w:cs="Arial"/>
                <w:iCs/>
                <w:sz w:val="20"/>
                <w:szCs w:val="20"/>
              </w:rPr>
              <w:t xml:space="preserve">annual review process </w:t>
            </w:r>
            <w:r w:rsidR="00373B58" w:rsidRPr="000B568F">
              <w:rPr>
                <w:rFonts w:ascii="Arial" w:hAnsi="Arial" w:cs="Arial"/>
                <w:iCs/>
                <w:sz w:val="20"/>
                <w:szCs w:val="20"/>
              </w:rPr>
              <w:t>undertaken as part of the 202</w:t>
            </w:r>
            <w:r w:rsidR="000B568F" w:rsidRPr="000B568F">
              <w:rPr>
                <w:rFonts w:ascii="Arial" w:hAnsi="Arial" w:cs="Arial"/>
                <w:iCs/>
                <w:sz w:val="20"/>
                <w:szCs w:val="20"/>
              </w:rPr>
              <w:t>3</w:t>
            </w:r>
            <w:r w:rsidR="00373B58" w:rsidRPr="000B568F">
              <w:rPr>
                <w:rFonts w:ascii="Arial" w:hAnsi="Arial" w:cs="Arial"/>
                <w:iCs/>
                <w:sz w:val="20"/>
                <w:szCs w:val="20"/>
              </w:rPr>
              <w:t>/2</w:t>
            </w:r>
            <w:r w:rsidR="000B568F" w:rsidRPr="000B568F">
              <w:rPr>
                <w:rFonts w:ascii="Arial" w:hAnsi="Arial" w:cs="Arial"/>
                <w:iCs/>
                <w:sz w:val="20"/>
                <w:szCs w:val="20"/>
              </w:rPr>
              <w:t>4</w:t>
            </w:r>
            <w:r w:rsidR="00373B58" w:rsidRPr="000B568F">
              <w:rPr>
                <w:rFonts w:ascii="Arial" w:hAnsi="Arial" w:cs="Arial"/>
                <w:iCs/>
                <w:sz w:val="20"/>
                <w:szCs w:val="20"/>
              </w:rPr>
              <w:t xml:space="preserve"> plan </w:t>
            </w:r>
            <w:r w:rsidR="00631DFA" w:rsidRPr="000B568F">
              <w:rPr>
                <w:rFonts w:ascii="Arial" w:hAnsi="Arial" w:cs="Arial"/>
                <w:iCs/>
                <w:sz w:val="20"/>
                <w:szCs w:val="20"/>
              </w:rPr>
              <w:t xml:space="preserve">covering the </w:t>
            </w:r>
            <w:r w:rsidRPr="000B568F">
              <w:rPr>
                <w:rFonts w:ascii="Arial" w:hAnsi="Arial" w:cs="Arial"/>
                <w:sz w:val="20"/>
                <w:szCs w:val="20"/>
              </w:rPr>
              <w:t>20</w:t>
            </w:r>
            <w:r w:rsidR="002F4010" w:rsidRPr="000B568F">
              <w:rPr>
                <w:rFonts w:ascii="Arial" w:hAnsi="Arial" w:cs="Arial"/>
                <w:sz w:val="20"/>
                <w:szCs w:val="20"/>
              </w:rPr>
              <w:t>2</w:t>
            </w:r>
            <w:r w:rsidR="000B568F" w:rsidRPr="000B568F">
              <w:rPr>
                <w:rFonts w:ascii="Arial" w:hAnsi="Arial" w:cs="Arial"/>
                <w:sz w:val="20"/>
                <w:szCs w:val="20"/>
              </w:rPr>
              <w:t>2</w:t>
            </w:r>
            <w:r w:rsidRPr="000B568F">
              <w:rPr>
                <w:rFonts w:ascii="Arial" w:hAnsi="Arial" w:cs="Arial"/>
                <w:sz w:val="20"/>
                <w:szCs w:val="20"/>
              </w:rPr>
              <w:t>/</w:t>
            </w:r>
            <w:r w:rsidR="00C24F9B" w:rsidRPr="000B568F">
              <w:rPr>
                <w:rFonts w:ascii="Arial" w:hAnsi="Arial" w:cs="Arial"/>
                <w:sz w:val="20"/>
                <w:szCs w:val="20"/>
              </w:rPr>
              <w:t>2</w:t>
            </w:r>
            <w:r w:rsidR="000B568F" w:rsidRPr="000B568F">
              <w:rPr>
                <w:rFonts w:ascii="Arial" w:hAnsi="Arial" w:cs="Arial"/>
                <w:sz w:val="20"/>
                <w:szCs w:val="20"/>
              </w:rPr>
              <w:t>3</w:t>
            </w:r>
            <w:r w:rsidRPr="000B568F">
              <w:rPr>
                <w:rFonts w:ascii="Arial" w:hAnsi="Arial" w:cs="Arial"/>
                <w:sz w:val="20"/>
                <w:szCs w:val="20"/>
              </w:rPr>
              <w:t xml:space="preserve"> </w:t>
            </w:r>
            <w:r w:rsidR="00631DFA" w:rsidRPr="000B568F">
              <w:rPr>
                <w:rFonts w:ascii="Arial" w:hAnsi="Arial" w:cs="Arial"/>
                <w:sz w:val="20"/>
                <w:szCs w:val="20"/>
              </w:rPr>
              <w:t xml:space="preserve">financial year </w:t>
            </w:r>
            <w:r w:rsidR="007742EF" w:rsidRPr="000B568F">
              <w:rPr>
                <w:rFonts w:ascii="Arial" w:hAnsi="Arial" w:cs="Arial"/>
                <w:sz w:val="20"/>
                <w:szCs w:val="20"/>
              </w:rPr>
              <w:t xml:space="preserve">identified </w:t>
            </w:r>
            <w:r w:rsidR="00861087">
              <w:rPr>
                <w:rFonts w:ascii="Arial" w:hAnsi="Arial" w:cs="Arial"/>
                <w:sz w:val="20"/>
                <w:szCs w:val="20"/>
              </w:rPr>
              <w:t>no significant governance gaps.</w:t>
            </w:r>
            <w:r w:rsidRPr="000B568F">
              <w:rPr>
                <w:rFonts w:ascii="Arial" w:hAnsi="Arial" w:cs="Arial"/>
                <w:sz w:val="20"/>
                <w:szCs w:val="20"/>
              </w:rPr>
              <w:t xml:space="preserve"> </w:t>
            </w:r>
          </w:p>
        </w:tc>
      </w:tr>
      <w:tr w:rsidR="0036221A" w:rsidRPr="00097937" w14:paraId="177CD5D1" w14:textId="77777777" w:rsidTr="00212543">
        <w:tc>
          <w:tcPr>
            <w:tcW w:w="2269" w:type="dxa"/>
          </w:tcPr>
          <w:p w14:paraId="71FC8DB6" w14:textId="77777777" w:rsidR="0036221A" w:rsidRPr="006F0EF2" w:rsidRDefault="0036221A" w:rsidP="008B780D">
            <w:pPr>
              <w:spacing w:before="100" w:beforeAutospacing="1" w:line="240" w:lineRule="atLeast"/>
              <w:rPr>
                <w:rFonts w:ascii="Arial" w:eastAsia="Times New Roman" w:hAnsi="Arial" w:cs="Arial"/>
                <w:color w:val="FF0000"/>
                <w:sz w:val="20"/>
                <w:szCs w:val="20"/>
                <w:highlight w:val="yellow"/>
              </w:rPr>
            </w:pPr>
            <w:r w:rsidRPr="000B568F">
              <w:rPr>
                <w:rFonts w:ascii="Arial" w:eastAsia="Times New Roman" w:hAnsi="Arial" w:cs="Arial"/>
                <w:sz w:val="20"/>
                <w:szCs w:val="20"/>
              </w:rPr>
              <w:t>Risk Management</w:t>
            </w:r>
          </w:p>
        </w:tc>
        <w:tc>
          <w:tcPr>
            <w:tcW w:w="8334" w:type="dxa"/>
          </w:tcPr>
          <w:p w14:paraId="58B9CA37" w14:textId="2B93C9B3" w:rsidR="0036221A" w:rsidRPr="000B568F" w:rsidRDefault="007742EF" w:rsidP="008B780D">
            <w:pPr>
              <w:rPr>
                <w:rFonts w:ascii="Arial" w:eastAsia="+mn-ea" w:hAnsi="Arial" w:cs="Arial"/>
                <w:bCs/>
                <w:iCs/>
                <w:kern w:val="24"/>
                <w:sz w:val="20"/>
                <w:szCs w:val="20"/>
              </w:rPr>
            </w:pPr>
            <w:r w:rsidRPr="000B568F">
              <w:rPr>
                <w:rFonts w:ascii="Arial" w:eastAsia="+mn-ea" w:hAnsi="Arial" w:cs="Arial"/>
                <w:bCs/>
                <w:iCs/>
                <w:kern w:val="24"/>
                <w:sz w:val="20"/>
                <w:szCs w:val="20"/>
              </w:rPr>
              <w:t>The Corporate Risk Register was updated quarterly throughout 202</w:t>
            </w:r>
            <w:r w:rsidR="000B568F" w:rsidRPr="000B568F">
              <w:rPr>
                <w:rFonts w:ascii="Arial" w:eastAsia="+mn-ea" w:hAnsi="Arial" w:cs="Arial"/>
                <w:bCs/>
                <w:iCs/>
                <w:kern w:val="24"/>
                <w:sz w:val="20"/>
                <w:szCs w:val="20"/>
              </w:rPr>
              <w:t>2</w:t>
            </w:r>
            <w:r w:rsidRPr="000B568F">
              <w:rPr>
                <w:rFonts w:ascii="Arial" w:eastAsia="+mn-ea" w:hAnsi="Arial" w:cs="Arial"/>
                <w:bCs/>
                <w:iCs/>
                <w:kern w:val="24"/>
                <w:sz w:val="20"/>
                <w:szCs w:val="20"/>
              </w:rPr>
              <w:t>/2</w:t>
            </w:r>
            <w:r w:rsidR="000B568F" w:rsidRPr="000B568F">
              <w:rPr>
                <w:rFonts w:ascii="Arial" w:eastAsia="+mn-ea" w:hAnsi="Arial" w:cs="Arial"/>
                <w:bCs/>
                <w:iCs/>
                <w:kern w:val="24"/>
                <w:sz w:val="20"/>
                <w:szCs w:val="20"/>
              </w:rPr>
              <w:t>3</w:t>
            </w:r>
            <w:r w:rsidRPr="000B568F">
              <w:rPr>
                <w:rFonts w:ascii="Arial" w:eastAsia="+mn-ea" w:hAnsi="Arial" w:cs="Arial"/>
                <w:bCs/>
                <w:iCs/>
                <w:kern w:val="24"/>
                <w:sz w:val="20"/>
                <w:szCs w:val="20"/>
              </w:rPr>
              <w:t xml:space="preserve"> with each </w:t>
            </w:r>
            <w:r w:rsidR="006B36DE" w:rsidRPr="000B568F">
              <w:rPr>
                <w:rFonts w:ascii="Arial" w:eastAsia="+mn-ea" w:hAnsi="Arial" w:cs="Arial"/>
                <w:bCs/>
                <w:iCs/>
                <w:kern w:val="24"/>
                <w:sz w:val="20"/>
                <w:szCs w:val="20"/>
              </w:rPr>
              <w:t xml:space="preserve">update presented and agreed with </w:t>
            </w:r>
            <w:r w:rsidR="000B568F" w:rsidRPr="000B568F">
              <w:rPr>
                <w:rFonts w:ascii="Arial" w:eastAsia="+mn-ea" w:hAnsi="Arial" w:cs="Arial"/>
                <w:bCs/>
                <w:iCs/>
                <w:kern w:val="24"/>
                <w:sz w:val="20"/>
                <w:szCs w:val="20"/>
              </w:rPr>
              <w:t>CLT</w:t>
            </w:r>
            <w:r w:rsidRPr="000B568F">
              <w:rPr>
                <w:rFonts w:ascii="Arial" w:eastAsia="+mn-ea" w:hAnsi="Arial" w:cs="Arial"/>
                <w:bCs/>
                <w:iCs/>
                <w:kern w:val="24"/>
                <w:sz w:val="20"/>
                <w:szCs w:val="20"/>
              </w:rPr>
              <w:t xml:space="preserve">. Q1 </w:t>
            </w:r>
            <w:r w:rsidR="000B568F" w:rsidRPr="000B568F">
              <w:rPr>
                <w:rFonts w:ascii="Arial" w:eastAsia="+mn-ea" w:hAnsi="Arial" w:cs="Arial"/>
                <w:bCs/>
                <w:iCs/>
                <w:kern w:val="24"/>
                <w:sz w:val="20"/>
                <w:szCs w:val="20"/>
              </w:rPr>
              <w:t xml:space="preserve">and </w:t>
            </w:r>
            <w:r w:rsidRPr="000B568F">
              <w:rPr>
                <w:rFonts w:ascii="Arial" w:eastAsia="+mn-ea" w:hAnsi="Arial" w:cs="Arial"/>
                <w:bCs/>
                <w:iCs/>
                <w:kern w:val="24"/>
                <w:sz w:val="20"/>
                <w:szCs w:val="20"/>
              </w:rPr>
              <w:t>Q</w:t>
            </w:r>
            <w:r w:rsidR="000B568F" w:rsidRPr="000B568F">
              <w:rPr>
                <w:rFonts w:ascii="Arial" w:eastAsia="+mn-ea" w:hAnsi="Arial" w:cs="Arial"/>
                <w:bCs/>
                <w:iCs/>
                <w:kern w:val="24"/>
                <w:sz w:val="20"/>
                <w:szCs w:val="20"/>
              </w:rPr>
              <w:t>2</w:t>
            </w:r>
            <w:r w:rsidRPr="000B568F">
              <w:rPr>
                <w:rFonts w:ascii="Arial" w:eastAsia="+mn-ea" w:hAnsi="Arial" w:cs="Arial"/>
                <w:bCs/>
                <w:iCs/>
                <w:kern w:val="24"/>
                <w:sz w:val="20"/>
                <w:szCs w:val="20"/>
              </w:rPr>
              <w:t xml:space="preserve"> risk registers were also</w:t>
            </w:r>
            <w:r w:rsidR="006B36DE" w:rsidRPr="000B568F">
              <w:rPr>
                <w:rFonts w:ascii="Arial" w:eastAsia="+mn-ea" w:hAnsi="Arial" w:cs="Arial"/>
                <w:bCs/>
                <w:iCs/>
                <w:kern w:val="24"/>
                <w:sz w:val="20"/>
                <w:szCs w:val="20"/>
              </w:rPr>
              <w:t xml:space="preserve"> presented to the GARMS Committee</w:t>
            </w:r>
            <w:r w:rsidRPr="000B568F">
              <w:rPr>
                <w:rFonts w:ascii="Arial" w:eastAsia="+mn-ea" w:hAnsi="Arial" w:cs="Arial"/>
                <w:bCs/>
                <w:iCs/>
                <w:kern w:val="24"/>
                <w:sz w:val="20"/>
                <w:szCs w:val="20"/>
              </w:rPr>
              <w:t xml:space="preserve"> for review </w:t>
            </w:r>
            <w:r w:rsidR="000B568F" w:rsidRPr="000B568F">
              <w:rPr>
                <w:rFonts w:ascii="Arial" w:eastAsia="+mn-ea" w:hAnsi="Arial" w:cs="Arial"/>
                <w:bCs/>
                <w:iCs/>
                <w:kern w:val="24"/>
                <w:sz w:val="20"/>
                <w:szCs w:val="20"/>
              </w:rPr>
              <w:t xml:space="preserve">and the Q4 register </w:t>
            </w:r>
            <w:r w:rsidR="00A66032">
              <w:rPr>
                <w:rFonts w:ascii="Arial" w:eastAsia="+mn-ea" w:hAnsi="Arial" w:cs="Arial"/>
                <w:bCs/>
                <w:iCs/>
                <w:kern w:val="24"/>
                <w:sz w:val="20"/>
                <w:szCs w:val="20"/>
              </w:rPr>
              <w:t>was</w:t>
            </w:r>
            <w:r w:rsidR="000B568F" w:rsidRPr="000B568F">
              <w:rPr>
                <w:rFonts w:ascii="Arial" w:eastAsia="+mn-ea" w:hAnsi="Arial" w:cs="Arial"/>
                <w:bCs/>
                <w:iCs/>
                <w:kern w:val="24"/>
                <w:sz w:val="20"/>
                <w:szCs w:val="20"/>
              </w:rPr>
              <w:t xml:space="preserve"> presented at the July 2023 meeting.</w:t>
            </w:r>
          </w:p>
          <w:p w14:paraId="2196CD0B" w14:textId="77777777" w:rsidR="006B36DE" w:rsidRPr="006F0EF2" w:rsidRDefault="006B36DE" w:rsidP="008B780D">
            <w:pPr>
              <w:rPr>
                <w:rFonts w:ascii="Arial" w:eastAsia="+mn-ea" w:hAnsi="Arial" w:cs="Arial"/>
                <w:bCs/>
                <w:iCs/>
                <w:kern w:val="24"/>
                <w:sz w:val="20"/>
                <w:szCs w:val="20"/>
                <w:highlight w:val="yellow"/>
              </w:rPr>
            </w:pPr>
          </w:p>
          <w:p w14:paraId="00D571D6" w14:textId="7F64DAA6" w:rsidR="007D117B" w:rsidRPr="006F0EF2" w:rsidRDefault="006B36DE" w:rsidP="000B568F">
            <w:pPr>
              <w:rPr>
                <w:rFonts w:ascii="Arial" w:eastAsia="+mn-ea" w:hAnsi="Arial" w:cs="Arial"/>
                <w:bCs/>
                <w:iCs/>
                <w:kern w:val="24"/>
                <w:sz w:val="20"/>
                <w:szCs w:val="20"/>
                <w:highlight w:val="yellow"/>
              </w:rPr>
            </w:pPr>
            <w:r w:rsidRPr="000B568F">
              <w:rPr>
                <w:rFonts w:ascii="Arial" w:eastAsia="+mn-ea" w:hAnsi="Arial" w:cs="Arial"/>
                <w:bCs/>
                <w:iCs/>
                <w:kern w:val="24"/>
                <w:sz w:val="20"/>
                <w:szCs w:val="20"/>
              </w:rPr>
              <w:t>A review of Risk Management in Decision Making</w:t>
            </w:r>
            <w:r w:rsidR="007742EF" w:rsidRPr="000B568F">
              <w:rPr>
                <w:rFonts w:ascii="Arial" w:eastAsia="+mn-ea" w:hAnsi="Arial" w:cs="Arial"/>
                <w:bCs/>
                <w:iCs/>
                <w:kern w:val="24"/>
                <w:sz w:val="20"/>
                <w:szCs w:val="20"/>
              </w:rPr>
              <w:t xml:space="preserve"> - a real-time pro-active review, with clearance provided before reports are presented to Cabinet </w:t>
            </w:r>
            <w:r w:rsidRPr="000B568F">
              <w:rPr>
                <w:rFonts w:ascii="Arial" w:eastAsia="+mn-ea" w:hAnsi="Arial" w:cs="Arial"/>
                <w:bCs/>
                <w:iCs/>
                <w:kern w:val="24"/>
                <w:sz w:val="20"/>
                <w:szCs w:val="20"/>
              </w:rPr>
              <w:t xml:space="preserve">was </w:t>
            </w:r>
            <w:r w:rsidR="00CE78D6" w:rsidRPr="000B568F">
              <w:rPr>
                <w:rFonts w:ascii="Arial" w:eastAsia="+mn-ea" w:hAnsi="Arial" w:cs="Arial"/>
                <w:bCs/>
                <w:iCs/>
                <w:kern w:val="24"/>
                <w:sz w:val="20"/>
                <w:szCs w:val="20"/>
              </w:rPr>
              <w:t xml:space="preserve">completed during </w:t>
            </w:r>
            <w:r w:rsidRPr="000B568F">
              <w:rPr>
                <w:rFonts w:ascii="Arial" w:eastAsia="+mn-ea" w:hAnsi="Arial" w:cs="Arial"/>
                <w:bCs/>
                <w:iCs/>
                <w:kern w:val="24"/>
                <w:sz w:val="20"/>
                <w:szCs w:val="20"/>
              </w:rPr>
              <w:t>202</w:t>
            </w:r>
            <w:r w:rsidR="000B568F" w:rsidRPr="000B568F">
              <w:rPr>
                <w:rFonts w:ascii="Arial" w:eastAsia="+mn-ea" w:hAnsi="Arial" w:cs="Arial"/>
                <w:bCs/>
                <w:iCs/>
                <w:kern w:val="24"/>
                <w:sz w:val="20"/>
                <w:szCs w:val="20"/>
              </w:rPr>
              <w:t>2</w:t>
            </w:r>
            <w:r w:rsidRPr="000B568F">
              <w:rPr>
                <w:rFonts w:ascii="Arial" w:eastAsia="+mn-ea" w:hAnsi="Arial" w:cs="Arial"/>
                <w:bCs/>
                <w:iCs/>
                <w:kern w:val="24"/>
                <w:sz w:val="20"/>
                <w:szCs w:val="20"/>
              </w:rPr>
              <w:t>/2</w:t>
            </w:r>
            <w:r w:rsidR="000B568F" w:rsidRPr="000B568F">
              <w:rPr>
                <w:rFonts w:ascii="Arial" w:eastAsia="+mn-ea" w:hAnsi="Arial" w:cs="Arial"/>
                <w:bCs/>
                <w:iCs/>
                <w:kern w:val="24"/>
                <w:sz w:val="20"/>
                <w:szCs w:val="20"/>
              </w:rPr>
              <w:t>3</w:t>
            </w:r>
            <w:r w:rsidR="004B5928" w:rsidRPr="000B568F">
              <w:rPr>
                <w:rFonts w:ascii="Arial" w:eastAsia="+mn-ea" w:hAnsi="Arial" w:cs="Arial"/>
                <w:bCs/>
                <w:iCs/>
                <w:kern w:val="24"/>
                <w:sz w:val="20"/>
                <w:szCs w:val="20"/>
              </w:rPr>
              <w:t>.</w:t>
            </w:r>
            <w:r w:rsidRPr="000B568F">
              <w:rPr>
                <w:rFonts w:ascii="Arial" w:eastAsia="+mn-ea" w:hAnsi="Arial" w:cs="Arial"/>
                <w:bCs/>
                <w:iCs/>
                <w:kern w:val="24"/>
                <w:sz w:val="20"/>
                <w:szCs w:val="20"/>
              </w:rPr>
              <w:t xml:space="preserve"> </w:t>
            </w:r>
            <w:r w:rsidR="00CE78D6" w:rsidRPr="000B568F">
              <w:rPr>
                <w:rFonts w:ascii="Arial" w:eastAsia="+mn-ea" w:hAnsi="Arial" w:cs="Arial"/>
                <w:bCs/>
                <w:iCs/>
                <w:kern w:val="24"/>
                <w:sz w:val="20"/>
                <w:szCs w:val="20"/>
              </w:rPr>
              <w:t xml:space="preserve">This involved ensuring the risk implications of proposed decisions were consistently and robustly included in Cabinet reports. </w:t>
            </w:r>
          </w:p>
        </w:tc>
      </w:tr>
      <w:tr w:rsidR="00C24F9B" w:rsidRPr="00097937" w14:paraId="603EEB8B" w14:textId="77777777" w:rsidTr="00212543">
        <w:tc>
          <w:tcPr>
            <w:tcW w:w="2269" w:type="dxa"/>
          </w:tcPr>
          <w:p w14:paraId="6D284785" w14:textId="77777777" w:rsidR="00C24F9B" w:rsidRPr="00594AEA" w:rsidRDefault="00C24F9B" w:rsidP="00C24F9B">
            <w:pPr>
              <w:spacing w:before="100" w:beforeAutospacing="1" w:line="240" w:lineRule="atLeast"/>
              <w:rPr>
                <w:rFonts w:ascii="Arial" w:eastAsia="Times New Roman" w:hAnsi="Arial" w:cs="Arial"/>
                <w:color w:val="FF0000"/>
                <w:sz w:val="20"/>
                <w:szCs w:val="20"/>
              </w:rPr>
            </w:pPr>
            <w:r w:rsidRPr="00594AEA">
              <w:rPr>
                <w:rFonts w:ascii="Arial" w:eastAsia="Times New Roman" w:hAnsi="Arial" w:cs="Arial"/>
                <w:sz w:val="20"/>
                <w:szCs w:val="20"/>
              </w:rPr>
              <w:t>Families First (Troubled Families Grant)</w:t>
            </w:r>
          </w:p>
        </w:tc>
        <w:tc>
          <w:tcPr>
            <w:tcW w:w="8334" w:type="dxa"/>
          </w:tcPr>
          <w:p w14:paraId="3D4CAEBB" w14:textId="353CDC1B" w:rsidR="00C24F9B" w:rsidRPr="00594AEA" w:rsidRDefault="0099041E" w:rsidP="00C24F9B">
            <w:pPr>
              <w:rPr>
                <w:rFonts w:ascii="Arial" w:eastAsia="+mn-ea" w:hAnsi="Arial" w:cs="Arial"/>
                <w:bCs/>
                <w:iCs/>
                <w:kern w:val="24"/>
                <w:sz w:val="20"/>
                <w:szCs w:val="20"/>
              </w:rPr>
            </w:pPr>
            <w:r w:rsidRPr="00594AEA">
              <w:rPr>
                <w:rFonts w:ascii="Arial" w:eastAsia="+mn-ea" w:hAnsi="Arial" w:cs="Arial"/>
                <w:bCs/>
                <w:iCs/>
                <w:kern w:val="24"/>
                <w:sz w:val="20"/>
                <w:szCs w:val="20"/>
              </w:rPr>
              <w:t>F</w:t>
            </w:r>
            <w:r w:rsidR="00980B10" w:rsidRPr="00594AEA">
              <w:rPr>
                <w:rFonts w:ascii="Arial" w:eastAsia="+mn-ea" w:hAnsi="Arial" w:cs="Arial"/>
                <w:bCs/>
                <w:iCs/>
                <w:kern w:val="24"/>
                <w:sz w:val="20"/>
                <w:szCs w:val="20"/>
              </w:rPr>
              <w:t>our</w:t>
            </w:r>
            <w:r w:rsidR="00C24F9B" w:rsidRPr="00594AEA">
              <w:rPr>
                <w:rFonts w:ascii="Arial" w:eastAsia="+mn-ea" w:hAnsi="Arial" w:cs="Arial"/>
                <w:bCs/>
                <w:iCs/>
                <w:kern w:val="24"/>
                <w:sz w:val="20"/>
                <w:szCs w:val="20"/>
              </w:rPr>
              <w:t xml:space="preserve"> claims were submit</w:t>
            </w:r>
            <w:r w:rsidR="00B86724" w:rsidRPr="00594AEA">
              <w:rPr>
                <w:rFonts w:ascii="Arial" w:eastAsia="+mn-ea" w:hAnsi="Arial" w:cs="Arial"/>
                <w:bCs/>
                <w:iCs/>
                <w:kern w:val="24"/>
                <w:sz w:val="20"/>
                <w:szCs w:val="20"/>
              </w:rPr>
              <w:t>ted during the year in</w:t>
            </w:r>
            <w:r w:rsidRPr="00594AEA">
              <w:rPr>
                <w:rFonts w:ascii="Arial" w:eastAsia="+mn-ea" w:hAnsi="Arial" w:cs="Arial"/>
                <w:bCs/>
                <w:iCs/>
                <w:kern w:val="24"/>
                <w:sz w:val="20"/>
                <w:szCs w:val="20"/>
              </w:rPr>
              <w:t xml:space="preserve"> </w:t>
            </w:r>
            <w:r w:rsidR="00980B10" w:rsidRPr="00594AEA">
              <w:rPr>
                <w:rFonts w:ascii="Arial" w:eastAsia="+mn-ea" w:hAnsi="Arial" w:cs="Arial"/>
                <w:bCs/>
                <w:iCs/>
                <w:kern w:val="24"/>
                <w:sz w:val="20"/>
                <w:szCs w:val="20"/>
              </w:rPr>
              <w:t>June</w:t>
            </w:r>
            <w:r w:rsidRPr="00594AEA">
              <w:rPr>
                <w:rFonts w:ascii="Arial" w:eastAsia="+mn-ea" w:hAnsi="Arial" w:cs="Arial"/>
                <w:bCs/>
                <w:iCs/>
                <w:kern w:val="24"/>
                <w:sz w:val="20"/>
                <w:szCs w:val="20"/>
              </w:rPr>
              <w:t xml:space="preserve"> 202</w:t>
            </w:r>
            <w:r w:rsidR="00594AEA" w:rsidRPr="00594AEA">
              <w:rPr>
                <w:rFonts w:ascii="Arial" w:eastAsia="+mn-ea" w:hAnsi="Arial" w:cs="Arial"/>
                <w:bCs/>
                <w:iCs/>
                <w:kern w:val="24"/>
                <w:sz w:val="20"/>
                <w:szCs w:val="20"/>
              </w:rPr>
              <w:t>2</w:t>
            </w:r>
            <w:r w:rsidRPr="00594AEA">
              <w:rPr>
                <w:rFonts w:ascii="Arial" w:eastAsia="+mn-ea" w:hAnsi="Arial" w:cs="Arial"/>
                <w:bCs/>
                <w:iCs/>
                <w:kern w:val="24"/>
                <w:sz w:val="20"/>
                <w:szCs w:val="20"/>
              </w:rPr>
              <w:t>, September 202</w:t>
            </w:r>
            <w:r w:rsidR="00594AEA" w:rsidRPr="00594AEA">
              <w:rPr>
                <w:rFonts w:ascii="Arial" w:eastAsia="+mn-ea" w:hAnsi="Arial" w:cs="Arial"/>
                <w:bCs/>
                <w:iCs/>
                <w:kern w:val="24"/>
                <w:sz w:val="20"/>
                <w:szCs w:val="20"/>
              </w:rPr>
              <w:t>2</w:t>
            </w:r>
            <w:r w:rsidRPr="00594AEA">
              <w:rPr>
                <w:rFonts w:ascii="Arial" w:eastAsia="+mn-ea" w:hAnsi="Arial" w:cs="Arial"/>
                <w:bCs/>
                <w:iCs/>
                <w:kern w:val="24"/>
                <w:sz w:val="20"/>
                <w:szCs w:val="20"/>
              </w:rPr>
              <w:t xml:space="preserve">, </w:t>
            </w:r>
            <w:r w:rsidR="00594AEA" w:rsidRPr="00594AEA">
              <w:rPr>
                <w:rFonts w:ascii="Arial" w:eastAsia="+mn-ea" w:hAnsi="Arial" w:cs="Arial"/>
                <w:bCs/>
                <w:iCs/>
                <w:kern w:val="24"/>
                <w:sz w:val="20"/>
                <w:szCs w:val="20"/>
              </w:rPr>
              <w:t>January</w:t>
            </w:r>
            <w:r w:rsidRPr="00594AEA">
              <w:rPr>
                <w:rFonts w:ascii="Arial" w:eastAsia="+mn-ea" w:hAnsi="Arial" w:cs="Arial"/>
                <w:bCs/>
                <w:iCs/>
                <w:kern w:val="24"/>
                <w:sz w:val="20"/>
                <w:szCs w:val="20"/>
              </w:rPr>
              <w:t xml:space="preserve"> 202</w:t>
            </w:r>
            <w:r w:rsidR="00594AEA" w:rsidRPr="00594AEA">
              <w:rPr>
                <w:rFonts w:ascii="Arial" w:eastAsia="+mn-ea" w:hAnsi="Arial" w:cs="Arial"/>
                <w:bCs/>
                <w:iCs/>
                <w:kern w:val="24"/>
                <w:sz w:val="20"/>
                <w:szCs w:val="20"/>
              </w:rPr>
              <w:t>3</w:t>
            </w:r>
            <w:r w:rsidR="00980B10" w:rsidRPr="00594AEA">
              <w:rPr>
                <w:rFonts w:ascii="Arial" w:eastAsia="+mn-ea" w:hAnsi="Arial" w:cs="Arial"/>
                <w:bCs/>
                <w:iCs/>
                <w:kern w:val="24"/>
                <w:sz w:val="20"/>
                <w:szCs w:val="20"/>
              </w:rPr>
              <w:t xml:space="preserve"> </w:t>
            </w:r>
            <w:r w:rsidRPr="00594AEA">
              <w:rPr>
                <w:rFonts w:ascii="Arial" w:eastAsia="+mn-ea" w:hAnsi="Arial" w:cs="Arial"/>
                <w:bCs/>
                <w:iCs/>
                <w:kern w:val="24"/>
                <w:sz w:val="20"/>
                <w:szCs w:val="20"/>
              </w:rPr>
              <w:t>and March 202</w:t>
            </w:r>
            <w:r w:rsidR="00594AEA" w:rsidRPr="00594AEA">
              <w:rPr>
                <w:rFonts w:ascii="Arial" w:eastAsia="+mn-ea" w:hAnsi="Arial" w:cs="Arial"/>
                <w:bCs/>
                <w:iCs/>
                <w:kern w:val="24"/>
                <w:sz w:val="20"/>
                <w:szCs w:val="20"/>
              </w:rPr>
              <w:t>3</w:t>
            </w:r>
            <w:r w:rsidRPr="00594AEA">
              <w:rPr>
                <w:rFonts w:ascii="Arial" w:eastAsia="+mn-ea" w:hAnsi="Arial" w:cs="Arial"/>
                <w:bCs/>
                <w:iCs/>
                <w:kern w:val="24"/>
                <w:sz w:val="20"/>
                <w:szCs w:val="20"/>
              </w:rPr>
              <w:t xml:space="preserve">. </w:t>
            </w:r>
          </w:p>
          <w:p w14:paraId="41D807B0" w14:textId="53222910" w:rsidR="00C24F9B" w:rsidRPr="00594AEA" w:rsidRDefault="00C24F9B" w:rsidP="00C24F9B">
            <w:pPr>
              <w:rPr>
                <w:rFonts w:ascii="Arial" w:eastAsia="+mn-ea" w:hAnsi="Arial" w:cs="Arial"/>
                <w:bCs/>
                <w:iCs/>
                <w:kern w:val="24"/>
                <w:sz w:val="20"/>
                <w:szCs w:val="20"/>
              </w:rPr>
            </w:pPr>
            <w:r w:rsidRPr="00594AEA">
              <w:rPr>
                <w:rFonts w:ascii="Arial" w:eastAsia="+mn-ea" w:hAnsi="Arial" w:cs="Arial"/>
                <w:bCs/>
                <w:iCs/>
                <w:kern w:val="24"/>
                <w:sz w:val="20"/>
                <w:szCs w:val="20"/>
              </w:rPr>
              <w:t xml:space="preserve">For each Grant Submission, a </w:t>
            </w:r>
            <w:r w:rsidR="002F0992" w:rsidRPr="00594AEA">
              <w:rPr>
                <w:rFonts w:ascii="Arial" w:eastAsia="+mn-ea" w:hAnsi="Arial" w:cs="Arial"/>
                <w:bCs/>
                <w:iCs/>
                <w:kern w:val="24"/>
                <w:sz w:val="20"/>
                <w:szCs w:val="20"/>
              </w:rPr>
              <w:t>10%</w:t>
            </w:r>
            <w:r w:rsidR="0099041E" w:rsidRPr="00594AEA">
              <w:rPr>
                <w:rFonts w:ascii="Arial" w:eastAsia="+mn-ea" w:hAnsi="Arial" w:cs="Arial"/>
                <w:bCs/>
                <w:iCs/>
                <w:kern w:val="24"/>
                <w:sz w:val="20"/>
                <w:szCs w:val="20"/>
              </w:rPr>
              <w:t xml:space="preserve"> and one 20%</w:t>
            </w:r>
            <w:r w:rsidR="002F0992" w:rsidRPr="00594AEA">
              <w:rPr>
                <w:rFonts w:ascii="Arial" w:eastAsia="+mn-ea" w:hAnsi="Arial" w:cs="Arial"/>
                <w:bCs/>
                <w:iCs/>
                <w:kern w:val="24"/>
                <w:sz w:val="20"/>
                <w:szCs w:val="20"/>
              </w:rPr>
              <w:t xml:space="preserve"> </w:t>
            </w:r>
            <w:r w:rsidRPr="00594AEA">
              <w:rPr>
                <w:rFonts w:ascii="Arial" w:eastAsia="+mn-ea" w:hAnsi="Arial" w:cs="Arial"/>
                <w:bCs/>
                <w:iCs/>
                <w:kern w:val="24"/>
                <w:sz w:val="20"/>
                <w:szCs w:val="20"/>
              </w:rPr>
              <w:t xml:space="preserve">sample of the cases </w:t>
            </w:r>
            <w:r w:rsidR="00B86724" w:rsidRPr="00594AEA">
              <w:rPr>
                <w:rFonts w:ascii="Arial" w:eastAsia="+mn-ea" w:hAnsi="Arial" w:cs="Arial"/>
                <w:bCs/>
                <w:iCs/>
                <w:kern w:val="24"/>
                <w:sz w:val="20"/>
                <w:szCs w:val="20"/>
              </w:rPr>
              <w:t xml:space="preserve">were reviewed </w:t>
            </w:r>
            <w:r w:rsidR="002F0992" w:rsidRPr="00594AEA">
              <w:rPr>
                <w:rFonts w:ascii="Arial" w:eastAsia="+mn-ea" w:hAnsi="Arial" w:cs="Arial"/>
                <w:bCs/>
                <w:iCs/>
                <w:kern w:val="24"/>
                <w:sz w:val="20"/>
                <w:szCs w:val="20"/>
              </w:rPr>
              <w:t xml:space="preserve">by Internal Audit </w:t>
            </w:r>
            <w:r w:rsidR="00B86724" w:rsidRPr="00594AEA">
              <w:rPr>
                <w:rFonts w:ascii="Arial" w:eastAsia="+mn-ea" w:hAnsi="Arial" w:cs="Arial"/>
                <w:bCs/>
                <w:iCs/>
                <w:kern w:val="24"/>
                <w:sz w:val="20"/>
                <w:szCs w:val="20"/>
              </w:rPr>
              <w:t xml:space="preserve">to ensure </w:t>
            </w:r>
            <w:r w:rsidRPr="00594AEA">
              <w:rPr>
                <w:rFonts w:ascii="Arial" w:eastAsia="+mn-ea" w:hAnsi="Arial" w:cs="Arial"/>
                <w:bCs/>
                <w:iCs/>
                <w:kern w:val="24"/>
                <w:sz w:val="20"/>
                <w:szCs w:val="20"/>
              </w:rPr>
              <w:t>that:</w:t>
            </w:r>
          </w:p>
          <w:p w14:paraId="17ABB6EB" w14:textId="495E80DB" w:rsidR="00C24F9B" w:rsidRPr="00594AEA" w:rsidRDefault="00C24F9B" w:rsidP="00C24F9B">
            <w:pPr>
              <w:numPr>
                <w:ilvl w:val="0"/>
                <w:numId w:val="16"/>
              </w:numPr>
              <w:rPr>
                <w:rFonts w:ascii="Arial" w:eastAsia="+mn-ea" w:hAnsi="Arial" w:cs="Arial"/>
                <w:bCs/>
                <w:iCs/>
                <w:kern w:val="24"/>
                <w:sz w:val="20"/>
                <w:szCs w:val="20"/>
              </w:rPr>
            </w:pPr>
            <w:r w:rsidRPr="00594AEA">
              <w:rPr>
                <w:rFonts w:ascii="Arial" w:eastAsia="+mn-ea" w:hAnsi="Arial" w:cs="Arial"/>
                <w:bCs/>
                <w:iCs/>
                <w:kern w:val="24"/>
                <w:sz w:val="20"/>
                <w:szCs w:val="20"/>
              </w:rPr>
              <w:t>the cases are eligible for claim</w:t>
            </w:r>
          </w:p>
          <w:p w14:paraId="31950FE4" w14:textId="37EE3B1C" w:rsidR="00C24F9B" w:rsidRPr="00594AEA" w:rsidRDefault="00C24F9B" w:rsidP="00C24F9B">
            <w:pPr>
              <w:numPr>
                <w:ilvl w:val="0"/>
                <w:numId w:val="16"/>
              </w:numPr>
              <w:rPr>
                <w:rFonts w:ascii="Arial" w:eastAsia="+mn-ea" w:hAnsi="Arial" w:cs="Arial"/>
                <w:bCs/>
                <w:iCs/>
                <w:kern w:val="24"/>
                <w:sz w:val="20"/>
                <w:szCs w:val="20"/>
              </w:rPr>
            </w:pPr>
            <w:r w:rsidRPr="00594AEA">
              <w:rPr>
                <w:rFonts w:ascii="Arial" w:eastAsia="+mn-ea" w:hAnsi="Arial" w:cs="Arial"/>
                <w:bCs/>
                <w:iCs/>
                <w:kern w:val="24"/>
                <w:sz w:val="20"/>
                <w:szCs w:val="20"/>
              </w:rPr>
              <w:t>the criteria and the outcomes are accurately identified and evidenced where applicable</w:t>
            </w:r>
          </w:p>
          <w:p w14:paraId="3E8F7259" w14:textId="498229AD" w:rsidR="00C24F9B" w:rsidRPr="00594AEA" w:rsidRDefault="00C24F9B" w:rsidP="00C24F9B">
            <w:pPr>
              <w:numPr>
                <w:ilvl w:val="0"/>
                <w:numId w:val="16"/>
              </w:numPr>
              <w:rPr>
                <w:rFonts w:ascii="Arial" w:eastAsia="+mn-ea" w:hAnsi="Arial" w:cs="Arial"/>
                <w:bCs/>
                <w:iCs/>
                <w:kern w:val="24"/>
                <w:sz w:val="20"/>
                <w:szCs w:val="20"/>
              </w:rPr>
            </w:pPr>
            <w:r w:rsidRPr="00594AEA">
              <w:rPr>
                <w:rFonts w:ascii="Arial" w:eastAsia="+mn-ea" w:hAnsi="Arial" w:cs="Arial"/>
                <w:bCs/>
                <w:iCs/>
                <w:kern w:val="24"/>
                <w:sz w:val="20"/>
                <w:szCs w:val="20"/>
              </w:rPr>
              <w:t>the case has not been re-opened for further work</w:t>
            </w:r>
          </w:p>
          <w:p w14:paraId="202295FA" w14:textId="40F2A69A" w:rsidR="00C24F9B" w:rsidRPr="00594AEA" w:rsidRDefault="00C24F9B" w:rsidP="00C24F9B">
            <w:pPr>
              <w:numPr>
                <w:ilvl w:val="0"/>
                <w:numId w:val="16"/>
              </w:numPr>
              <w:rPr>
                <w:rFonts w:ascii="Arial" w:eastAsia="+mn-ea" w:hAnsi="Arial" w:cs="Arial"/>
                <w:bCs/>
                <w:iCs/>
                <w:kern w:val="24"/>
                <w:sz w:val="20"/>
                <w:szCs w:val="20"/>
              </w:rPr>
            </w:pPr>
            <w:r w:rsidRPr="00594AEA">
              <w:rPr>
                <w:rFonts w:ascii="Arial" w:eastAsia="+mn-ea" w:hAnsi="Arial" w:cs="Arial"/>
                <w:bCs/>
                <w:iCs/>
                <w:kern w:val="24"/>
                <w:sz w:val="20"/>
                <w:szCs w:val="20"/>
              </w:rPr>
              <w:t>the closure report on the Mosaic system clearly identifies the outcomes achieved</w:t>
            </w:r>
          </w:p>
          <w:p w14:paraId="69E062E5" w14:textId="21859CB4" w:rsidR="00C24F9B" w:rsidRPr="00594AEA" w:rsidRDefault="00C24F9B" w:rsidP="00C24F9B">
            <w:pPr>
              <w:numPr>
                <w:ilvl w:val="0"/>
                <w:numId w:val="16"/>
              </w:numPr>
              <w:rPr>
                <w:rFonts w:ascii="Arial" w:eastAsia="+mn-ea" w:hAnsi="Arial" w:cs="Arial"/>
                <w:bCs/>
                <w:iCs/>
                <w:color w:val="FF0000"/>
                <w:kern w:val="24"/>
                <w:sz w:val="20"/>
                <w:szCs w:val="20"/>
              </w:rPr>
            </w:pPr>
            <w:r w:rsidRPr="00594AEA">
              <w:rPr>
                <w:rFonts w:ascii="Arial" w:eastAsia="+mn-ea" w:hAnsi="Arial" w:cs="Arial"/>
                <w:bCs/>
                <w:iCs/>
                <w:kern w:val="24"/>
                <w:sz w:val="20"/>
                <w:szCs w:val="20"/>
              </w:rPr>
              <w:t>the spreadsheet has been checked for duplicates</w:t>
            </w:r>
          </w:p>
        </w:tc>
      </w:tr>
      <w:tr w:rsidR="00C24F9B" w14:paraId="26265CFB" w14:textId="77777777" w:rsidTr="00212543">
        <w:tc>
          <w:tcPr>
            <w:tcW w:w="2269" w:type="dxa"/>
          </w:tcPr>
          <w:p w14:paraId="68DF131A" w14:textId="77777777" w:rsidR="00C24F9B" w:rsidRPr="00594AEA" w:rsidRDefault="00C24F9B" w:rsidP="00C24F9B">
            <w:pPr>
              <w:spacing w:before="100" w:beforeAutospacing="1" w:line="240" w:lineRule="atLeast"/>
              <w:rPr>
                <w:rFonts w:ascii="Arial" w:eastAsia="Times New Roman" w:hAnsi="Arial" w:cs="Arial"/>
                <w:color w:val="FF0000"/>
                <w:sz w:val="20"/>
                <w:szCs w:val="20"/>
              </w:rPr>
            </w:pPr>
            <w:r w:rsidRPr="00594AEA">
              <w:rPr>
                <w:rFonts w:ascii="Arial" w:eastAsia="Times New Roman" w:hAnsi="Arial" w:cs="Arial"/>
                <w:sz w:val="20"/>
                <w:szCs w:val="20"/>
              </w:rPr>
              <w:t>Professional Advice</w:t>
            </w:r>
          </w:p>
        </w:tc>
        <w:tc>
          <w:tcPr>
            <w:tcW w:w="8334" w:type="dxa"/>
          </w:tcPr>
          <w:p w14:paraId="50ECC3F5" w14:textId="04C53278" w:rsidR="0099041E" w:rsidRPr="00594AEA" w:rsidRDefault="00C24F9B" w:rsidP="001D623C">
            <w:pPr>
              <w:rPr>
                <w:rFonts w:ascii="Arial" w:eastAsia="+mn-ea" w:hAnsi="Arial" w:cs="Arial"/>
                <w:bCs/>
                <w:iCs/>
                <w:kern w:val="24"/>
                <w:sz w:val="20"/>
                <w:szCs w:val="20"/>
              </w:rPr>
            </w:pPr>
            <w:r w:rsidRPr="00594AEA">
              <w:rPr>
                <w:rFonts w:ascii="Arial" w:eastAsia="+mn-ea" w:hAnsi="Arial" w:cs="Arial"/>
                <w:bCs/>
                <w:iCs/>
                <w:kern w:val="24"/>
                <w:sz w:val="20"/>
                <w:szCs w:val="20"/>
              </w:rPr>
              <w:t>A range of professional advice has been pro</w:t>
            </w:r>
            <w:r w:rsidR="00B86724" w:rsidRPr="00594AEA">
              <w:rPr>
                <w:rFonts w:ascii="Arial" w:eastAsia="+mn-ea" w:hAnsi="Arial" w:cs="Arial"/>
                <w:bCs/>
                <w:iCs/>
                <w:kern w:val="24"/>
                <w:sz w:val="20"/>
                <w:szCs w:val="20"/>
              </w:rPr>
              <w:t>vided to managers during 20</w:t>
            </w:r>
            <w:r w:rsidR="00594AEA" w:rsidRPr="00594AEA">
              <w:rPr>
                <w:rFonts w:ascii="Arial" w:eastAsia="+mn-ea" w:hAnsi="Arial" w:cs="Arial"/>
                <w:bCs/>
                <w:iCs/>
                <w:kern w:val="24"/>
                <w:sz w:val="20"/>
                <w:szCs w:val="20"/>
              </w:rPr>
              <w:t>22/23</w:t>
            </w:r>
            <w:r w:rsidRPr="00594AEA">
              <w:rPr>
                <w:rFonts w:ascii="Arial" w:eastAsia="+mn-ea" w:hAnsi="Arial" w:cs="Arial"/>
                <w:bCs/>
                <w:iCs/>
                <w:kern w:val="24"/>
                <w:sz w:val="20"/>
                <w:szCs w:val="20"/>
              </w:rPr>
              <w:t xml:space="preserve"> including</w:t>
            </w:r>
            <w:r w:rsidR="007D117B" w:rsidRPr="00594AEA">
              <w:rPr>
                <w:rFonts w:ascii="Arial" w:eastAsia="+mn-ea" w:hAnsi="Arial" w:cs="Arial"/>
                <w:bCs/>
                <w:iCs/>
                <w:kern w:val="24"/>
                <w:sz w:val="20"/>
                <w:szCs w:val="20"/>
              </w:rPr>
              <w:t>:</w:t>
            </w:r>
            <w:r w:rsidR="00B86724" w:rsidRPr="00594AEA">
              <w:rPr>
                <w:rFonts w:ascii="Arial" w:eastAsia="+mn-ea" w:hAnsi="Arial" w:cs="Arial"/>
                <w:bCs/>
                <w:iCs/>
                <w:kern w:val="24"/>
                <w:sz w:val="20"/>
                <w:szCs w:val="20"/>
              </w:rPr>
              <w:t xml:space="preserve"> </w:t>
            </w:r>
            <w:r w:rsidR="00594AEA" w:rsidRPr="00594AEA">
              <w:rPr>
                <w:rFonts w:ascii="Arial" w:eastAsia="+mn-ea" w:hAnsi="Arial" w:cs="Arial"/>
                <w:bCs/>
                <w:iCs/>
                <w:kern w:val="24"/>
                <w:sz w:val="20"/>
                <w:szCs w:val="20"/>
              </w:rPr>
              <w:t>Highways Process Maps</w:t>
            </w:r>
            <w:r w:rsidR="001D623C" w:rsidRPr="00594AEA">
              <w:rPr>
                <w:rFonts w:ascii="Arial" w:eastAsia="+mn-ea" w:hAnsi="Arial" w:cs="Arial"/>
                <w:bCs/>
                <w:iCs/>
                <w:kern w:val="24"/>
                <w:sz w:val="20"/>
                <w:szCs w:val="20"/>
              </w:rPr>
              <w:t xml:space="preserve">; </w:t>
            </w:r>
            <w:r w:rsidR="00CE78D6" w:rsidRPr="00594AEA">
              <w:rPr>
                <w:rFonts w:ascii="Arial" w:eastAsia="+mn-ea" w:hAnsi="Arial" w:cs="Arial"/>
                <w:bCs/>
                <w:iCs/>
                <w:kern w:val="24"/>
                <w:sz w:val="20"/>
                <w:szCs w:val="20"/>
              </w:rPr>
              <w:t>Adults Financial Assessments</w:t>
            </w:r>
            <w:r w:rsidR="001D623C" w:rsidRPr="00594AEA">
              <w:rPr>
                <w:rFonts w:ascii="Arial" w:eastAsia="+mn-ea" w:hAnsi="Arial" w:cs="Arial"/>
                <w:bCs/>
                <w:iCs/>
                <w:kern w:val="24"/>
                <w:sz w:val="20"/>
                <w:szCs w:val="20"/>
              </w:rPr>
              <w:t>;</w:t>
            </w:r>
            <w:r w:rsidR="00594AEA" w:rsidRPr="00594AEA">
              <w:rPr>
                <w:rFonts w:ascii="Arial" w:eastAsia="+mn-ea" w:hAnsi="Arial" w:cs="Arial"/>
                <w:bCs/>
                <w:iCs/>
                <w:kern w:val="24"/>
                <w:sz w:val="20"/>
                <w:szCs w:val="20"/>
              </w:rPr>
              <w:t xml:space="preserve"> </w:t>
            </w:r>
            <w:r w:rsidR="00594AEA">
              <w:rPr>
                <w:rFonts w:ascii="Arial" w:eastAsia="+mn-ea" w:hAnsi="Arial" w:cs="Arial"/>
                <w:bCs/>
                <w:iCs/>
                <w:kern w:val="24"/>
                <w:sz w:val="20"/>
                <w:szCs w:val="20"/>
              </w:rPr>
              <w:t>Schools (direct debits, petty cash claims, recruitment</w:t>
            </w:r>
            <w:r w:rsidR="00474D46">
              <w:rPr>
                <w:rFonts w:ascii="Arial" w:eastAsia="+mn-ea" w:hAnsi="Arial" w:cs="Arial"/>
                <w:bCs/>
                <w:iCs/>
                <w:kern w:val="24"/>
                <w:sz w:val="20"/>
                <w:szCs w:val="20"/>
              </w:rPr>
              <w:t>, reconciliations, payroll provider changes, register of interests, policy/procedures</w:t>
            </w:r>
            <w:r w:rsidR="00594AEA">
              <w:rPr>
                <w:rFonts w:ascii="Arial" w:eastAsia="+mn-ea" w:hAnsi="Arial" w:cs="Arial"/>
                <w:bCs/>
                <w:iCs/>
                <w:kern w:val="24"/>
                <w:sz w:val="20"/>
                <w:szCs w:val="20"/>
              </w:rPr>
              <w:t>)</w:t>
            </w:r>
            <w:r w:rsidR="001D623C" w:rsidRPr="00594AEA">
              <w:rPr>
                <w:rFonts w:ascii="Arial" w:eastAsia="+mn-ea" w:hAnsi="Arial" w:cs="Arial"/>
                <w:bCs/>
                <w:iCs/>
                <w:kern w:val="24"/>
                <w:sz w:val="20"/>
                <w:szCs w:val="20"/>
              </w:rPr>
              <w:t>.</w:t>
            </w:r>
          </w:p>
        </w:tc>
      </w:tr>
      <w:tr w:rsidR="00487D63" w14:paraId="24DEEEB3" w14:textId="77777777" w:rsidTr="00212543">
        <w:tc>
          <w:tcPr>
            <w:tcW w:w="2269" w:type="dxa"/>
          </w:tcPr>
          <w:p w14:paraId="71218AE9" w14:textId="1BD709FD" w:rsidR="00487D63" w:rsidRPr="003E6466" w:rsidRDefault="00487D63" w:rsidP="00C24F9B">
            <w:pPr>
              <w:spacing w:before="100" w:beforeAutospacing="1" w:line="240" w:lineRule="atLeast"/>
              <w:rPr>
                <w:rFonts w:ascii="Arial" w:eastAsia="Times New Roman" w:hAnsi="Arial" w:cs="Arial"/>
                <w:sz w:val="20"/>
                <w:szCs w:val="20"/>
              </w:rPr>
            </w:pPr>
            <w:r w:rsidRPr="003E6466">
              <w:rPr>
                <w:rFonts w:ascii="Arial" w:eastAsia="Times New Roman" w:hAnsi="Arial" w:cs="Arial"/>
                <w:sz w:val="20"/>
                <w:szCs w:val="20"/>
              </w:rPr>
              <w:t>Grants</w:t>
            </w:r>
          </w:p>
        </w:tc>
        <w:tc>
          <w:tcPr>
            <w:tcW w:w="8334" w:type="dxa"/>
          </w:tcPr>
          <w:p w14:paraId="2C342B43" w14:textId="0C713D83" w:rsidR="00980B10" w:rsidRPr="003E6466" w:rsidRDefault="00980B10" w:rsidP="00980B10">
            <w:pPr>
              <w:rPr>
                <w:rFonts w:ascii="Arial" w:eastAsia="+mn-ea" w:hAnsi="Arial" w:cs="Arial"/>
                <w:bCs/>
                <w:iCs/>
                <w:kern w:val="24"/>
                <w:sz w:val="20"/>
                <w:szCs w:val="20"/>
              </w:rPr>
            </w:pPr>
            <w:r w:rsidRPr="003E6466">
              <w:rPr>
                <w:rFonts w:ascii="Arial" w:eastAsia="+mn-ea" w:hAnsi="Arial" w:cs="Arial"/>
                <w:bCs/>
                <w:iCs/>
                <w:kern w:val="24"/>
                <w:sz w:val="20"/>
                <w:szCs w:val="20"/>
              </w:rPr>
              <w:t>Testing was undertaken on the following grants during 202</w:t>
            </w:r>
            <w:r w:rsidR="000B568F" w:rsidRPr="003E6466">
              <w:rPr>
                <w:rFonts w:ascii="Arial" w:eastAsia="+mn-ea" w:hAnsi="Arial" w:cs="Arial"/>
                <w:bCs/>
                <w:iCs/>
                <w:kern w:val="24"/>
                <w:sz w:val="20"/>
                <w:szCs w:val="20"/>
              </w:rPr>
              <w:t>2</w:t>
            </w:r>
            <w:r w:rsidRPr="003E6466">
              <w:rPr>
                <w:rFonts w:ascii="Arial" w:eastAsia="+mn-ea" w:hAnsi="Arial" w:cs="Arial"/>
                <w:bCs/>
                <w:iCs/>
                <w:kern w:val="24"/>
                <w:sz w:val="20"/>
                <w:szCs w:val="20"/>
              </w:rPr>
              <w:t>/2</w:t>
            </w:r>
            <w:r w:rsidR="000B568F" w:rsidRPr="003E6466">
              <w:rPr>
                <w:rFonts w:ascii="Arial" w:eastAsia="+mn-ea" w:hAnsi="Arial" w:cs="Arial"/>
                <w:bCs/>
                <w:iCs/>
                <w:kern w:val="24"/>
                <w:sz w:val="20"/>
                <w:szCs w:val="20"/>
              </w:rPr>
              <w:t>3</w:t>
            </w:r>
            <w:r w:rsidRPr="003E6466">
              <w:rPr>
                <w:rFonts w:ascii="Arial" w:eastAsia="+mn-ea" w:hAnsi="Arial" w:cs="Arial"/>
                <w:bCs/>
                <w:iCs/>
                <w:kern w:val="24"/>
                <w:sz w:val="20"/>
                <w:szCs w:val="20"/>
              </w:rPr>
              <w:t xml:space="preserve"> to provide assurance  that grant conditions had been met in compliance with the grant requirements:</w:t>
            </w:r>
          </w:p>
          <w:p w14:paraId="71428E3D" w14:textId="186684B6" w:rsidR="00E90AA2" w:rsidRPr="003E6466" w:rsidRDefault="00980B10" w:rsidP="00980B10">
            <w:pPr>
              <w:pStyle w:val="ListParagraph"/>
              <w:numPr>
                <w:ilvl w:val="0"/>
                <w:numId w:val="10"/>
              </w:numPr>
              <w:rPr>
                <w:rFonts w:ascii="Arial" w:eastAsia="+mn-ea" w:hAnsi="Arial" w:cs="Arial"/>
                <w:bCs/>
                <w:iCs/>
                <w:kern w:val="24"/>
                <w:sz w:val="20"/>
                <w:szCs w:val="20"/>
              </w:rPr>
            </w:pPr>
            <w:r w:rsidRPr="003E6466">
              <w:rPr>
                <w:rFonts w:ascii="Arial" w:eastAsia="+mn-ea" w:hAnsi="Arial" w:cs="Arial"/>
                <w:bCs/>
                <w:iCs/>
                <w:kern w:val="24"/>
                <w:sz w:val="20"/>
                <w:szCs w:val="20"/>
              </w:rPr>
              <w:t>B</w:t>
            </w:r>
            <w:r w:rsidR="00E90AA2" w:rsidRPr="003E6466">
              <w:rPr>
                <w:rFonts w:ascii="Arial" w:eastAsia="+mn-ea" w:hAnsi="Arial" w:cs="Arial"/>
                <w:bCs/>
                <w:iCs/>
                <w:kern w:val="24"/>
                <w:sz w:val="20"/>
                <w:szCs w:val="20"/>
              </w:rPr>
              <w:t xml:space="preserve">SOG (Bus Service Operator Grant) </w:t>
            </w:r>
          </w:p>
          <w:p w14:paraId="3EADF349" w14:textId="77777777" w:rsidR="00980B10" w:rsidRDefault="003E6466" w:rsidP="003E6466">
            <w:pPr>
              <w:pStyle w:val="ListParagraph"/>
              <w:numPr>
                <w:ilvl w:val="0"/>
                <w:numId w:val="10"/>
              </w:numPr>
              <w:rPr>
                <w:rFonts w:ascii="Arial" w:eastAsia="+mn-ea" w:hAnsi="Arial" w:cs="Arial"/>
                <w:bCs/>
                <w:iCs/>
                <w:kern w:val="24"/>
                <w:sz w:val="20"/>
                <w:szCs w:val="20"/>
              </w:rPr>
            </w:pPr>
            <w:r w:rsidRPr="003E6466">
              <w:rPr>
                <w:rFonts w:ascii="Arial" w:eastAsia="+mn-ea" w:hAnsi="Arial" w:cs="Arial"/>
                <w:bCs/>
                <w:iCs/>
                <w:kern w:val="24"/>
                <w:sz w:val="20"/>
                <w:szCs w:val="20"/>
              </w:rPr>
              <w:t xml:space="preserve">Biodiversity Net Gain Grant 2022/23 </w:t>
            </w:r>
          </w:p>
          <w:p w14:paraId="2E12B4BA" w14:textId="77777777" w:rsidR="003E6466" w:rsidRPr="000C3130" w:rsidRDefault="00364C6F" w:rsidP="003E6466">
            <w:pPr>
              <w:pStyle w:val="ListParagraph"/>
              <w:numPr>
                <w:ilvl w:val="0"/>
                <w:numId w:val="10"/>
              </w:numPr>
              <w:rPr>
                <w:rFonts w:ascii="Arial" w:eastAsia="+mn-ea" w:hAnsi="Arial" w:cs="Arial"/>
                <w:bCs/>
                <w:iCs/>
                <w:color w:val="000000" w:themeColor="text1"/>
                <w:kern w:val="24"/>
                <w:sz w:val="20"/>
                <w:szCs w:val="20"/>
              </w:rPr>
            </w:pPr>
            <w:r w:rsidRPr="000C3130">
              <w:rPr>
                <w:rFonts w:ascii="Arial" w:eastAsia="+mn-ea" w:hAnsi="Arial" w:cs="Arial"/>
                <w:bCs/>
                <w:iCs/>
                <w:color w:val="000000" w:themeColor="text1"/>
                <w:kern w:val="24"/>
                <w:sz w:val="20"/>
                <w:szCs w:val="20"/>
              </w:rPr>
              <w:t>Contain Outbreak Management Fund (COMF)</w:t>
            </w:r>
          </w:p>
          <w:p w14:paraId="7E08972D" w14:textId="77777777" w:rsidR="00613608" w:rsidRPr="000C3130" w:rsidRDefault="00613608" w:rsidP="003E6466">
            <w:pPr>
              <w:pStyle w:val="ListParagraph"/>
              <w:numPr>
                <w:ilvl w:val="0"/>
                <w:numId w:val="10"/>
              </w:numPr>
              <w:rPr>
                <w:rFonts w:ascii="Arial" w:eastAsia="+mn-ea" w:hAnsi="Arial" w:cs="Arial"/>
                <w:bCs/>
                <w:iCs/>
                <w:color w:val="000000" w:themeColor="text1"/>
                <w:kern w:val="24"/>
                <w:sz w:val="20"/>
                <w:szCs w:val="20"/>
              </w:rPr>
            </w:pPr>
            <w:r w:rsidRPr="000C3130">
              <w:rPr>
                <w:rFonts w:ascii="Arial" w:eastAsia="+mn-ea" w:hAnsi="Arial" w:cs="Arial"/>
                <w:bCs/>
                <w:iCs/>
                <w:color w:val="000000" w:themeColor="text1"/>
                <w:kern w:val="24"/>
                <w:sz w:val="20"/>
                <w:szCs w:val="20"/>
              </w:rPr>
              <w:t>Universal Drug Treatment Grant</w:t>
            </w:r>
          </w:p>
          <w:p w14:paraId="41FE589B" w14:textId="77777777" w:rsidR="00F478BD" w:rsidRPr="000C3130" w:rsidRDefault="00F478BD" w:rsidP="003E6466">
            <w:pPr>
              <w:pStyle w:val="ListParagraph"/>
              <w:numPr>
                <w:ilvl w:val="0"/>
                <w:numId w:val="10"/>
              </w:numPr>
              <w:rPr>
                <w:rFonts w:ascii="Arial" w:eastAsia="+mn-ea" w:hAnsi="Arial" w:cs="Arial"/>
                <w:bCs/>
                <w:iCs/>
                <w:color w:val="000000" w:themeColor="text1"/>
                <w:kern w:val="24"/>
                <w:sz w:val="20"/>
                <w:szCs w:val="20"/>
              </w:rPr>
            </w:pPr>
            <w:r w:rsidRPr="000C3130">
              <w:rPr>
                <w:rFonts w:ascii="Arial" w:eastAsia="+mn-ea" w:hAnsi="Arial" w:cs="Arial"/>
                <w:bCs/>
                <w:iCs/>
                <w:color w:val="000000" w:themeColor="text1"/>
                <w:kern w:val="24"/>
                <w:sz w:val="20"/>
                <w:szCs w:val="20"/>
              </w:rPr>
              <w:t>Test &amp; Trace Support Grant</w:t>
            </w:r>
          </w:p>
          <w:p w14:paraId="2EDB0F19" w14:textId="7FD4C9F5" w:rsidR="00F478BD" w:rsidRPr="003E6466" w:rsidRDefault="00A834D5" w:rsidP="003E6466">
            <w:pPr>
              <w:pStyle w:val="ListParagraph"/>
              <w:numPr>
                <w:ilvl w:val="0"/>
                <w:numId w:val="10"/>
              </w:numPr>
              <w:rPr>
                <w:rFonts w:ascii="Arial" w:eastAsia="+mn-ea" w:hAnsi="Arial" w:cs="Arial"/>
                <w:bCs/>
                <w:iCs/>
                <w:kern w:val="24"/>
                <w:sz w:val="20"/>
                <w:szCs w:val="20"/>
              </w:rPr>
            </w:pPr>
            <w:r w:rsidRPr="000C3130">
              <w:rPr>
                <w:rFonts w:ascii="Arial" w:eastAsia="+mn-ea" w:hAnsi="Arial" w:cs="Arial"/>
                <w:bCs/>
                <w:iCs/>
                <w:color w:val="000000" w:themeColor="text1"/>
                <w:kern w:val="24"/>
                <w:sz w:val="20"/>
                <w:szCs w:val="20"/>
              </w:rPr>
              <w:t>Disabled Facilities Grant</w:t>
            </w:r>
          </w:p>
        </w:tc>
      </w:tr>
    </w:tbl>
    <w:p w14:paraId="4FE2CB10" w14:textId="745614BE" w:rsidR="0036221A" w:rsidRDefault="0036221A" w:rsidP="007C3BFB">
      <w:pPr>
        <w:rPr>
          <w:rFonts w:ascii="Arial" w:eastAsia="+mn-ea" w:hAnsi="Arial" w:cs="Arial"/>
          <w:b/>
          <w:bCs/>
          <w:iCs/>
          <w:kern w:val="24"/>
        </w:rPr>
      </w:pPr>
    </w:p>
    <w:p w14:paraId="0D07CE16" w14:textId="77777777" w:rsidR="001247FF" w:rsidRDefault="001247FF" w:rsidP="007C3BFB">
      <w:pPr>
        <w:rPr>
          <w:rFonts w:ascii="Arial" w:eastAsia="+mn-ea" w:hAnsi="Arial" w:cs="Arial"/>
          <w:b/>
          <w:bCs/>
          <w:iCs/>
          <w:kern w:val="24"/>
        </w:rPr>
      </w:pPr>
    </w:p>
    <w:p w14:paraId="19491943" w14:textId="007E2BC5" w:rsidR="001A4E34" w:rsidRPr="004E6157" w:rsidRDefault="001A4E34" w:rsidP="001A4E34">
      <w:pPr>
        <w:shd w:val="clear" w:color="auto" w:fill="17365D" w:themeFill="text2" w:themeFillShade="BF"/>
        <w:ind w:left="-142"/>
        <w:rPr>
          <w:rFonts w:ascii="Arial" w:hAnsi="Arial" w:cs="Arial"/>
          <w:color w:val="FFFFFF" w:themeColor="background1"/>
          <w:sz w:val="32"/>
          <w:szCs w:val="32"/>
        </w:rPr>
      </w:pPr>
      <w:r w:rsidRPr="004E6157">
        <w:rPr>
          <w:rFonts w:ascii="Arial" w:hAnsi="Arial" w:cs="Arial"/>
          <w:color w:val="FFFFFF" w:themeColor="background1"/>
          <w:sz w:val="32"/>
          <w:szCs w:val="32"/>
        </w:rPr>
        <w:t>Follow Up Work Conducted</w:t>
      </w:r>
    </w:p>
    <w:p w14:paraId="245AD66A" w14:textId="77777777" w:rsidR="001A4E34" w:rsidRPr="00981824" w:rsidRDefault="001A4E34" w:rsidP="001D3204">
      <w:pPr>
        <w:shd w:val="clear" w:color="auto" w:fill="FFFFFF" w:themeFill="background1"/>
        <w:spacing w:line="240" w:lineRule="exact"/>
        <w:rPr>
          <w:rFonts w:ascii="Arial" w:hAnsi="Arial" w:cs="Arial"/>
          <w:b/>
          <w:color w:val="FFFFFF" w:themeColor="background1"/>
          <w:sz w:val="22"/>
          <w:szCs w:val="22"/>
        </w:rPr>
      </w:pPr>
    </w:p>
    <w:p w14:paraId="09AABE50" w14:textId="5113F55B" w:rsidR="00884D80" w:rsidRPr="00E05D2D" w:rsidRDefault="00884D80" w:rsidP="0098610C">
      <w:pPr>
        <w:spacing w:line="240" w:lineRule="exact"/>
        <w:jc w:val="both"/>
        <w:rPr>
          <w:rFonts w:ascii="Arial" w:eastAsia="+mn-ea" w:hAnsi="Arial" w:cs="+mn-cs"/>
          <w:kern w:val="24"/>
          <w:sz w:val="22"/>
          <w:szCs w:val="22"/>
          <w:lang w:val="en-US"/>
        </w:rPr>
      </w:pPr>
      <w:r w:rsidRPr="00963539">
        <w:rPr>
          <w:rFonts w:ascii="Arial" w:eastAsia="+mn-ea" w:hAnsi="Arial" w:cs="+mn-cs"/>
          <w:color w:val="000000"/>
          <w:kern w:val="24"/>
          <w:lang w:val="en-US"/>
        </w:rPr>
        <w:t>In order for the Council to derive maximum benefit from internal audit, agreed actions should be implemented. Whilst management is responsible for implementing recommendations, in accordance with the internal audit plan 202</w:t>
      </w:r>
      <w:r w:rsidR="006F0EF2" w:rsidRPr="00963539">
        <w:rPr>
          <w:rFonts w:ascii="Arial" w:eastAsia="+mn-ea" w:hAnsi="Arial" w:cs="+mn-cs"/>
          <w:color w:val="000000"/>
          <w:kern w:val="24"/>
          <w:lang w:val="en-US"/>
        </w:rPr>
        <w:t>2/23</w:t>
      </w:r>
      <w:r w:rsidRPr="00963539">
        <w:rPr>
          <w:rFonts w:ascii="Arial" w:eastAsia="+mn-ea" w:hAnsi="Arial" w:cs="+mn-cs"/>
          <w:color w:val="000000"/>
          <w:kern w:val="24"/>
          <w:lang w:val="en-US"/>
        </w:rPr>
        <w:t xml:space="preserve">, follow-ups of recommendations made </w:t>
      </w:r>
      <w:r w:rsidR="000F2A87" w:rsidRPr="00963539">
        <w:rPr>
          <w:rFonts w:ascii="Arial" w:eastAsia="+mn-ea" w:hAnsi="Arial" w:cs="+mn-cs"/>
          <w:color w:val="000000"/>
          <w:kern w:val="24"/>
          <w:lang w:val="en-US"/>
        </w:rPr>
        <w:t xml:space="preserve">and agreed by management in </w:t>
      </w:r>
      <w:r w:rsidR="00280DAF" w:rsidRPr="00963539">
        <w:rPr>
          <w:rFonts w:ascii="Arial" w:eastAsia="+mn-ea" w:hAnsi="Arial" w:cs="+mn-cs"/>
          <w:color w:val="000000"/>
          <w:kern w:val="24"/>
          <w:lang w:val="en-US"/>
        </w:rPr>
        <w:t>a</w:t>
      </w:r>
      <w:r w:rsidR="000F2A87" w:rsidRPr="00963539">
        <w:rPr>
          <w:rFonts w:ascii="Arial" w:eastAsia="+mn-ea" w:hAnsi="Arial" w:cs="+mn-cs"/>
          <w:color w:val="000000"/>
          <w:kern w:val="24"/>
          <w:lang w:val="en-US"/>
        </w:rPr>
        <w:t xml:space="preserve">mber, </w:t>
      </w:r>
      <w:r w:rsidR="00280DAF" w:rsidRPr="00963539">
        <w:rPr>
          <w:rFonts w:ascii="Arial" w:eastAsia="+mn-ea" w:hAnsi="Arial" w:cs="+mn-cs"/>
          <w:color w:val="000000"/>
          <w:kern w:val="24"/>
          <w:lang w:val="en-US"/>
        </w:rPr>
        <w:t>r</w:t>
      </w:r>
      <w:r w:rsidR="000F2A87" w:rsidRPr="00963539">
        <w:rPr>
          <w:rFonts w:ascii="Arial" w:eastAsia="+mn-ea" w:hAnsi="Arial" w:cs="+mn-cs"/>
          <w:color w:val="000000"/>
          <w:kern w:val="24"/>
          <w:lang w:val="en-US"/>
        </w:rPr>
        <w:t>ed/</w:t>
      </w:r>
      <w:r w:rsidR="00280DAF" w:rsidRPr="00963539">
        <w:rPr>
          <w:rFonts w:ascii="Arial" w:eastAsia="+mn-ea" w:hAnsi="Arial" w:cs="+mn-cs"/>
          <w:color w:val="000000"/>
          <w:kern w:val="24"/>
          <w:lang w:val="en-US"/>
        </w:rPr>
        <w:t>a</w:t>
      </w:r>
      <w:r w:rsidR="000F2A87" w:rsidRPr="00963539">
        <w:rPr>
          <w:rFonts w:ascii="Arial" w:eastAsia="+mn-ea" w:hAnsi="Arial" w:cs="+mn-cs"/>
          <w:color w:val="000000"/>
          <w:kern w:val="24"/>
          <w:lang w:val="en-US"/>
        </w:rPr>
        <w:t xml:space="preserve">mber and </w:t>
      </w:r>
      <w:r w:rsidR="00280DAF" w:rsidRPr="00963539">
        <w:rPr>
          <w:rFonts w:ascii="Arial" w:eastAsia="+mn-ea" w:hAnsi="Arial" w:cs="+mn-cs"/>
          <w:color w:val="000000"/>
          <w:kern w:val="24"/>
          <w:lang w:val="en-US"/>
        </w:rPr>
        <w:t>r</w:t>
      </w:r>
      <w:r w:rsidR="000F2A87" w:rsidRPr="00963539">
        <w:rPr>
          <w:rFonts w:ascii="Arial" w:eastAsia="+mn-ea" w:hAnsi="Arial" w:cs="+mn-cs"/>
          <w:color w:val="000000"/>
          <w:kern w:val="24"/>
          <w:lang w:val="en-US"/>
        </w:rPr>
        <w:t>ed assurance reports previously issued w</w:t>
      </w:r>
      <w:r w:rsidRPr="00963539">
        <w:rPr>
          <w:rFonts w:ascii="Arial" w:eastAsia="+mn-ea" w:hAnsi="Arial" w:cs="+mn-cs"/>
          <w:color w:val="000000"/>
          <w:kern w:val="24"/>
          <w:lang w:val="en-US"/>
        </w:rPr>
        <w:t>ere due to be undertaken</w:t>
      </w:r>
      <w:r w:rsidR="000F2A87" w:rsidRPr="00963539">
        <w:rPr>
          <w:rFonts w:ascii="Arial" w:eastAsia="+mn-ea" w:hAnsi="Arial" w:cs="+mn-cs"/>
          <w:color w:val="000000"/>
          <w:kern w:val="24"/>
          <w:lang w:val="en-US"/>
        </w:rPr>
        <w:t>.</w:t>
      </w:r>
      <w:r w:rsidRPr="00963539">
        <w:rPr>
          <w:rFonts w:ascii="Arial" w:eastAsia="+mn-ea" w:hAnsi="Arial" w:cs="+mn-cs"/>
          <w:color w:val="000000"/>
          <w:kern w:val="24"/>
          <w:lang w:val="en-US"/>
        </w:rPr>
        <w:t xml:space="preserve"> </w:t>
      </w:r>
      <w:r w:rsidRPr="00963539">
        <w:rPr>
          <w:rFonts w:ascii="Arial" w:eastAsia="+mn-ea" w:hAnsi="Arial" w:cs="+mn-cs"/>
          <w:kern w:val="24"/>
          <w:lang w:val="en-US"/>
        </w:rPr>
        <w:t xml:space="preserve">The table below </w:t>
      </w:r>
      <w:r w:rsidRPr="00963539">
        <w:rPr>
          <w:rFonts w:ascii="Arial" w:eastAsia="+mn-ea" w:hAnsi="Arial" w:cs="+mn-cs"/>
          <w:kern w:val="24"/>
        </w:rPr>
        <w:t>summarises</w:t>
      </w:r>
      <w:r w:rsidRPr="00963539">
        <w:rPr>
          <w:rFonts w:ascii="Arial" w:eastAsia="+mn-ea" w:hAnsi="Arial" w:cs="+mn-cs"/>
          <w:kern w:val="24"/>
          <w:lang w:val="en-US"/>
        </w:rPr>
        <w:t xml:space="preserve"> the follow up work performed during 202</w:t>
      </w:r>
      <w:r w:rsidR="00C9666C" w:rsidRPr="00963539">
        <w:rPr>
          <w:rFonts w:ascii="Arial" w:eastAsia="+mn-ea" w:hAnsi="Arial" w:cs="+mn-cs"/>
          <w:kern w:val="24"/>
          <w:lang w:val="en-US"/>
        </w:rPr>
        <w:t>2</w:t>
      </w:r>
      <w:r w:rsidRPr="00963539">
        <w:rPr>
          <w:rFonts w:ascii="Arial" w:eastAsia="+mn-ea" w:hAnsi="Arial" w:cs="+mn-cs"/>
          <w:kern w:val="24"/>
          <w:lang w:val="en-US"/>
        </w:rPr>
        <w:t>/2</w:t>
      </w:r>
      <w:r w:rsidR="00C9666C" w:rsidRPr="00963539">
        <w:rPr>
          <w:rFonts w:ascii="Arial" w:eastAsia="+mn-ea" w:hAnsi="Arial" w:cs="+mn-cs"/>
          <w:kern w:val="24"/>
          <w:lang w:val="en-US"/>
        </w:rPr>
        <w:t>3</w:t>
      </w:r>
      <w:r w:rsidR="00C9666C" w:rsidRPr="00E05D2D">
        <w:rPr>
          <w:rFonts w:ascii="Arial" w:eastAsia="+mn-ea" w:hAnsi="Arial" w:cs="+mn-cs"/>
          <w:kern w:val="24"/>
          <w:sz w:val="22"/>
          <w:szCs w:val="22"/>
          <w:lang w:val="en-US"/>
        </w:rPr>
        <w:t>.</w:t>
      </w:r>
      <w:r w:rsidR="004C00B1" w:rsidRPr="00E05D2D">
        <w:rPr>
          <w:rFonts w:ascii="Arial" w:eastAsia="+mn-ea" w:hAnsi="Arial" w:cs="+mn-cs"/>
          <w:kern w:val="24"/>
          <w:sz w:val="22"/>
          <w:szCs w:val="22"/>
          <w:lang w:val="en-US"/>
        </w:rPr>
        <w:t xml:space="preserve"> </w:t>
      </w:r>
    </w:p>
    <w:p w14:paraId="3E6F1EDB" w14:textId="77777777" w:rsidR="00E853FE" w:rsidRPr="00E05D2D" w:rsidRDefault="00E853FE" w:rsidP="00884D80">
      <w:pPr>
        <w:spacing w:line="240" w:lineRule="exact"/>
        <w:rPr>
          <w:rFonts w:ascii="Arial" w:eastAsia="+mn-ea" w:hAnsi="Arial" w:cs="+mn-cs"/>
          <w:b/>
          <w:bCs/>
          <w:iCs/>
          <w:color w:val="242852"/>
          <w:kern w:val="24"/>
          <w:sz w:val="22"/>
          <w:szCs w:val="22"/>
        </w:rPr>
      </w:pPr>
    </w:p>
    <w:tbl>
      <w:tblPr>
        <w:tblStyle w:val="TableGrid"/>
        <w:tblW w:w="10759" w:type="dxa"/>
        <w:tblLayout w:type="fixed"/>
        <w:tblLook w:val="04A0" w:firstRow="1" w:lastRow="0" w:firstColumn="1" w:lastColumn="0" w:noHBand="0" w:noVBand="1"/>
      </w:tblPr>
      <w:tblGrid>
        <w:gridCol w:w="3397"/>
        <w:gridCol w:w="1418"/>
        <w:gridCol w:w="709"/>
        <w:gridCol w:w="992"/>
        <w:gridCol w:w="992"/>
        <w:gridCol w:w="709"/>
        <w:gridCol w:w="567"/>
        <w:gridCol w:w="709"/>
        <w:gridCol w:w="708"/>
        <w:gridCol w:w="558"/>
      </w:tblGrid>
      <w:tr w:rsidR="009858FF" w14:paraId="238B2CBA" w14:textId="77777777" w:rsidTr="00B279A9">
        <w:trPr>
          <w:trHeight w:val="474"/>
        </w:trPr>
        <w:tc>
          <w:tcPr>
            <w:tcW w:w="3397" w:type="dxa"/>
            <w:vMerge w:val="restart"/>
            <w:shd w:val="clear" w:color="auto" w:fill="17365D" w:themeFill="text2" w:themeFillShade="BF"/>
          </w:tcPr>
          <w:p w14:paraId="3B220012" w14:textId="77777777" w:rsidR="00884D80" w:rsidRPr="00D86F82" w:rsidRDefault="00884D80" w:rsidP="00104180">
            <w:pPr>
              <w:spacing w:line="240" w:lineRule="exact"/>
              <w:rPr>
                <w:rFonts w:ascii="Arial" w:eastAsia="Times New Roman" w:hAnsi="Arial" w:cs="Arial"/>
                <w:color w:val="FFFFFF" w:themeColor="background1"/>
              </w:rPr>
            </w:pPr>
            <w:r w:rsidRPr="00D86F82">
              <w:rPr>
                <w:rFonts w:ascii="Arial" w:eastAsia="Times New Roman" w:hAnsi="Arial" w:cs="Arial"/>
                <w:color w:val="FFFFFF" w:themeColor="background1"/>
              </w:rPr>
              <w:t>Review</w:t>
            </w:r>
          </w:p>
        </w:tc>
        <w:tc>
          <w:tcPr>
            <w:tcW w:w="1418" w:type="dxa"/>
            <w:vMerge w:val="restart"/>
            <w:shd w:val="clear" w:color="auto" w:fill="17365D" w:themeFill="text2" w:themeFillShade="BF"/>
          </w:tcPr>
          <w:p w14:paraId="22697707" w14:textId="77777777" w:rsidR="00884D80" w:rsidRDefault="00884D80" w:rsidP="001605DE">
            <w:pPr>
              <w:spacing w:line="240" w:lineRule="exact"/>
              <w:jc w:val="center"/>
              <w:rPr>
                <w:rFonts w:ascii="Arial" w:eastAsia="Times New Roman" w:hAnsi="Arial" w:cs="Arial"/>
              </w:rPr>
            </w:pPr>
            <w:r>
              <w:rPr>
                <w:rFonts w:ascii="Arial" w:eastAsia="Times New Roman" w:hAnsi="Arial" w:cs="Arial"/>
              </w:rPr>
              <w:t>Original Assurance Rating</w:t>
            </w:r>
          </w:p>
        </w:tc>
        <w:tc>
          <w:tcPr>
            <w:tcW w:w="1701" w:type="dxa"/>
            <w:gridSpan w:val="2"/>
            <w:vMerge w:val="restart"/>
            <w:shd w:val="clear" w:color="auto" w:fill="17365D" w:themeFill="text2" w:themeFillShade="BF"/>
          </w:tcPr>
          <w:p w14:paraId="4307FBC5" w14:textId="77777777" w:rsidR="00884D80" w:rsidRPr="00D86F82" w:rsidRDefault="00884D80" w:rsidP="001605DE">
            <w:pPr>
              <w:spacing w:line="240" w:lineRule="exact"/>
              <w:jc w:val="center"/>
              <w:rPr>
                <w:rFonts w:ascii="Arial" w:eastAsia="Times New Roman" w:hAnsi="Arial" w:cs="Arial"/>
              </w:rPr>
            </w:pPr>
            <w:r>
              <w:rPr>
                <w:rFonts w:ascii="Arial" w:eastAsia="Times New Roman" w:hAnsi="Arial" w:cs="Arial"/>
              </w:rPr>
              <w:t>Re-Assessed Assurance Rating</w:t>
            </w:r>
            <w:r>
              <w:rPr>
                <w:rStyle w:val="FootnoteReference"/>
                <w:rFonts w:ascii="Arial" w:eastAsia="Times New Roman" w:hAnsi="Arial" w:cs="Arial"/>
              </w:rPr>
              <w:footnoteReference w:id="2"/>
            </w:r>
          </w:p>
        </w:tc>
        <w:tc>
          <w:tcPr>
            <w:tcW w:w="992" w:type="dxa"/>
            <w:vMerge w:val="restart"/>
            <w:shd w:val="clear" w:color="auto" w:fill="17365D" w:themeFill="text2" w:themeFillShade="BF"/>
          </w:tcPr>
          <w:p w14:paraId="24527F32" w14:textId="77777777" w:rsidR="00884D80" w:rsidRPr="00D86F82" w:rsidRDefault="00884D80" w:rsidP="001605DE">
            <w:pPr>
              <w:spacing w:line="240" w:lineRule="exact"/>
              <w:jc w:val="center"/>
              <w:rPr>
                <w:rFonts w:ascii="Arial" w:eastAsia="Times New Roman" w:hAnsi="Arial" w:cs="Arial"/>
              </w:rPr>
            </w:pPr>
            <w:r>
              <w:rPr>
                <w:rFonts w:ascii="Arial" w:eastAsia="Times New Roman" w:hAnsi="Arial" w:cs="Arial"/>
              </w:rPr>
              <w:t>No. of agreed recs</w:t>
            </w:r>
          </w:p>
        </w:tc>
        <w:tc>
          <w:tcPr>
            <w:tcW w:w="3251" w:type="dxa"/>
            <w:gridSpan w:val="5"/>
            <w:shd w:val="clear" w:color="auto" w:fill="17365D" w:themeFill="text2" w:themeFillShade="BF"/>
          </w:tcPr>
          <w:p w14:paraId="0BE677B6" w14:textId="77777777" w:rsidR="00884D80" w:rsidRPr="00D86F82" w:rsidRDefault="00884D80" w:rsidP="00104180">
            <w:pPr>
              <w:spacing w:line="240" w:lineRule="exact"/>
              <w:jc w:val="center"/>
              <w:rPr>
                <w:rFonts w:ascii="Arial" w:eastAsia="Times New Roman" w:hAnsi="Arial" w:cs="Arial"/>
              </w:rPr>
            </w:pPr>
            <w:r>
              <w:rPr>
                <w:rFonts w:ascii="Arial" w:eastAsia="Times New Roman" w:hAnsi="Arial" w:cs="Arial"/>
              </w:rPr>
              <w:t>Status of agreed actions</w:t>
            </w:r>
          </w:p>
        </w:tc>
      </w:tr>
      <w:tr w:rsidR="007B672F" w14:paraId="5CED63D7" w14:textId="77777777" w:rsidTr="00B279A9">
        <w:trPr>
          <w:trHeight w:val="474"/>
        </w:trPr>
        <w:tc>
          <w:tcPr>
            <w:tcW w:w="3397" w:type="dxa"/>
            <w:vMerge/>
            <w:shd w:val="clear" w:color="auto" w:fill="17365D" w:themeFill="text2" w:themeFillShade="BF"/>
          </w:tcPr>
          <w:p w14:paraId="2D3FAA79" w14:textId="77777777" w:rsidR="00884D80" w:rsidRPr="00D86F82" w:rsidRDefault="00884D80" w:rsidP="00104180">
            <w:pPr>
              <w:spacing w:line="240" w:lineRule="exact"/>
              <w:rPr>
                <w:rFonts w:ascii="Arial" w:eastAsia="Times New Roman" w:hAnsi="Arial" w:cs="Arial"/>
                <w:color w:val="FFFFFF" w:themeColor="background1"/>
              </w:rPr>
            </w:pPr>
          </w:p>
        </w:tc>
        <w:tc>
          <w:tcPr>
            <w:tcW w:w="1418" w:type="dxa"/>
            <w:vMerge/>
            <w:shd w:val="clear" w:color="auto" w:fill="17365D" w:themeFill="text2" w:themeFillShade="BF"/>
          </w:tcPr>
          <w:p w14:paraId="7E7BA1B2" w14:textId="77777777" w:rsidR="00884D80" w:rsidRDefault="00884D80" w:rsidP="00104180">
            <w:pPr>
              <w:spacing w:line="240" w:lineRule="exact"/>
              <w:rPr>
                <w:rFonts w:ascii="Arial" w:eastAsia="Times New Roman" w:hAnsi="Arial" w:cs="Arial"/>
              </w:rPr>
            </w:pPr>
          </w:p>
        </w:tc>
        <w:tc>
          <w:tcPr>
            <w:tcW w:w="1701" w:type="dxa"/>
            <w:gridSpan w:val="2"/>
            <w:vMerge/>
            <w:shd w:val="clear" w:color="auto" w:fill="17365D" w:themeFill="text2" w:themeFillShade="BF"/>
          </w:tcPr>
          <w:p w14:paraId="67F71D47" w14:textId="77777777" w:rsidR="00884D80" w:rsidRDefault="00884D80" w:rsidP="00104180">
            <w:pPr>
              <w:spacing w:line="240" w:lineRule="exact"/>
              <w:rPr>
                <w:rFonts w:ascii="Arial" w:eastAsia="Times New Roman" w:hAnsi="Arial" w:cs="Arial"/>
              </w:rPr>
            </w:pPr>
          </w:p>
        </w:tc>
        <w:tc>
          <w:tcPr>
            <w:tcW w:w="992" w:type="dxa"/>
            <w:vMerge/>
            <w:shd w:val="clear" w:color="auto" w:fill="17365D" w:themeFill="text2" w:themeFillShade="BF"/>
          </w:tcPr>
          <w:p w14:paraId="0E2B1120" w14:textId="77777777" w:rsidR="00884D80" w:rsidRDefault="00884D80" w:rsidP="00104180">
            <w:pPr>
              <w:spacing w:line="240" w:lineRule="exact"/>
              <w:rPr>
                <w:rFonts w:ascii="Arial" w:eastAsia="Times New Roman" w:hAnsi="Arial" w:cs="Arial"/>
              </w:rPr>
            </w:pPr>
          </w:p>
        </w:tc>
        <w:tc>
          <w:tcPr>
            <w:tcW w:w="709" w:type="dxa"/>
            <w:shd w:val="clear" w:color="auto" w:fill="17365D" w:themeFill="text2" w:themeFillShade="BF"/>
          </w:tcPr>
          <w:p w14:paraId="253CB46B" w14:textId="77777777" w:rsidR="00884D80" w:rsidRPr="00D86F82" w:rsidRDefault="00884D80" w:rsidP="00104180">
            <w:pPr>
              <w:spacing w:line="240" w:lineRule="exact"/>
              <w:jc w:val="center"/>
              <w:rPr>
                <w:rFonts w:ascii="Arial" w:eastAsia="Times New Roman" w:hAnsi="Arial" w:cs="Arial"/>
              </w:rPr>
            </w:pPr>
            <w:r>
              <w:rPr>
                <w:rFonts w:ascii="Arial" w:eastAsia="Times New Roman" w:hAnsi="Arial" w:cs="Arial"/>
              </w:rPr>
              <w:t>I</w:t>
            </w:r>
          </w:p>
        </w:tc>
        <w:tc>
          <w:tcPr>
            <w:tcW w:w="567" w:type="dxa"/>
            <w:shd w:val="clear" w:color="auto" w:fill="17365D" w:themeFill="text2" w:themeFillShade="BF"/>
          </w:tcPr>
          <w:p w14:paraId="24E244C4" w14:textId="77777777" w:rsidR="00884D80" w:rsidRPr="00D86F82" w:rsidRDefault="00884D80" w:rsidP="00104180">
            <w:pPr>
              <w:spacing w:line="240" w:lineRule="exact"/>
              <w:jc w:val="center"/>
              <w:rPr>
                <w:rFonts w:ascii="Arial" w:eastAsia="Times New Roman" w:hAnsi="Arial" w:cs="Arial"/>
              </w:rPr>
            </w:pPr>
            <w:r>
              <w:rPr>
                <w:rFonts w:ascii="Arial" w:eastAsia="Times New Roman" w:hAnsi="Arial" w:cs="Arial"/>
              </w:rPr>
              <w:t>SI</w:t>
            </w:r>
          </w:p>
        </w:tc>
        <w:tc>
          <w:tcPr>
            <w:tcW w:w="709" w:type="dxa"/>
            <w:shd w:val="clear" w:color="auto" w:fill="17365D" w:themeFill="text2" w:themeFillShade="BF"/>
          </w:tcPr>
          <w:p w14:paraId="1774C928" w14:textId="77777777" w:rsidR="00884D80" w:rsidRPr="00D86F82" w:rsidRDefault="00884D80" w:rsidP="00104180">
            <w:pPr>
              <w:spacing w:line="240" w:lineRule="exact"/>
              <w:jc w:val="center"/>
              <w:rPr>
                <w:rFonts w:ascii="Arial" w:eastAsia="Times New Roman" w:hAnsi="Arial" w:cs="Arial"/>
              </w:rPr>
            </w:pPr>
            <w:r>
              <w:rPr>
                <w:rFonts w:ascii="Arial" w:eastAsia="Times New Roman" w:hAnsi="Arial" w:cs="Arial"/>
              </w:rPr>
              <w:t>PI</w:t>
            </w:r>
          </w:p>
        </w:tc>
        <w:tc>
          <w:tcPr>
            <w:tcW w:w="708" w:type="dxa"/>
            <w:shd w:val="clear" w:color="auto" w:fill="17365D" w:themeFill="text2" w:themeFillShade="BF"/>
          </w:tcPr>
          <w:p w14:paraId="7655AE9D" w14:textId="77777777" w:rsidR="00884D80" w:rsidRDefault="00884D80" w:rsidP="00104180">
            <w:pPr>
              <w:spacing w:line="240" w:lineRule="exact"/>
              <w:jc w:val="center"/>
              <w:rPr>
                <w:rFonts w:ascii="Arial" w:eastAsia="Times New Roman" w:hAnsi="Arial" w:cs="Arial"/>
              </w:rPr>
            </w:pPr>
            <w:r>
              <w:rPr>
                <w:rFonts w:ascii="Arial" w:eastAsia="Times New Roman" w:hAnsi="Arial" w:cs="Arial"/>
              </w:rPr>
              <w:t>PL</w:t>
            </w:r>
          </w:p>
        </w:tc>
        <w:tc>
          <w:tcPr>
            <w:tcW w:w="558" w:type="dxa"/>
            <w:shd w:val="clear" w:color="auto" w:fill="17365D" w:themeFill="text2" w:themeFillShade="BF"/>
          </w:tcPr>
          <w:p w14:paraId="5018A7E2" w14:textId="77777777" w:rsidR="00884D80" w:rsidRPr="00D86F82" w:rsidRDefault="00884D80" w:rsidP="00104180">
            <w:pPr>
              <w:spacing w:line="240" w:lineRule="exact"/>
              <w:jc w:val="center"/>
              <w:rPr>
                <w:rFonts w:ascii="Arial" w:eastAsia="Times New Roman" w:hAnsi="Arial" w:cs="Arial"/>
              </w:rPr>
            </w:pPr>
            <w:r>
              <w:rPr>
                <w:rFonts w:ascii="Arial" w:eastAsia="Times New Roman" w:hAnsi="Arial" w:cs="Arial"/>
              </w:rPr>
              <w:t>NI</w:t>
            </w:r>
          </w:p>
        </w:tc>
      </w:tr>
      <w:tr w:rsidR="007B672F" w14:paraId="1FF85C54" w14:textId="77777777" w:rsidTr="00B279A9">
        <w:trPr>
          <w:trHeight w:val="263"/>
        </w:trPr>
        <w:tc>
          <w:tcPr>
            <w:tcW w:w="3397" w:type="dxa"/>
            <w:shd w:val="clear" w:color="auto" w:fill="auto"/>
          </w:tcPr>
          <w:p w14:paraId="6F8C0398" w14:textId="5CAF9757" w:rsidR="00173457" w:rsidRPr="00173457" w:rsidRDefault="005E7037" w:rsidP="009858FF">
            <w:pPr>
              <w:rPr>
                <w:rFonts w:ascii="Arial" w:eastAsia="Times New Roman" w:hAnsi="Arial" w:cs="Arial"/>
                <w:sz w:val="20"/>
                <w:szCs w:val="20"/>
              </w:rPr>
            </w:pPr>
            <w:r>
              <w:rPr>
                <w:rFonts w:ascii="Arial" w:eastAsia="Times New Roman" w:hAnsi="Arial" w:cs="Arial"/>
                <w:sz w:val="20"/>
                <w:szCs w:val="20"/>
              </w:rPr>
              <w:t>Highways System Review</w:t>
            </w:r>
          </w:p>
        </w:tc>
        <w:tc>
          <w:tcPr>
            <w:tcW w:w="1418" w:type="dxa"/>
            <w:shd w:val="clear" w:color="auto" w:fill="FF0000"/>
          </w:tcPr>
          <w:p w14:paraId="6972C7CA" w14:textId="765F64B0" w:rsidR="00173457" w:rsidRPr="00173457" w:rsidRDefault="005E7037" w:rsidP="009858FF">
            <w:pPr>
              <w:jc w:val="center"/>
              <w:rPr>
                <w:rFonts w:ascii="Arial" w:eastAsia="Times New Roman" w:hAnsi="Arial" w:cs="Arial"/>
                <w:b/>
                <w:bCs/>
                <w:sz w:val="20"/>
                <w:szCs w:val="20"/>
              </w:rPr>
            </w:pPr>
            <w:r>
              <w:rPr>
                <w:rFonts w:ascii="Arial" w:eastAsia="Times New Roman" w:hAnsi="Arial" w:cs="Arial"/>
                <w:b/>
                <w:bCs/>
                <w:sz w:val="20"/>
                <w:szCs w:val="20"/>
              </w:rPr>
              <w:t>RED</w:t>
            </w:r>
          </w:p>
        </w:tc>
        <w:tc>
          <w:tcPr>
            <w:tcW w:w="709" w:type="dxa"/>
            <w:shd w:val="clear" w:color="auto" w:fill="FF0000"/>
          </w:tcPr>
          <w:p w14:paraId="56702C30" w14:textId="54B0BB74" w:rsidR="00173457" w:rsidRPr="00173457" w:rsidRDefault="005E7037" w:rsidP="009858FF">
            <w:pPr>
              <w:rPr>
                <w:rFonts w:ascii="Arial" w:eastAsia="Times New Roman" w:hAnsi="Arial" w:cs="Arial"/>
                <w:b/>
                <w:bCs/>
                <w:sz w:val="20"/>
                <w:szCs w:val="20"/>
              </w:rPr>
            </w:pPr>
            <w:r>
              <w:rPr>
                <w:rFonts w:ascii="Arial" w:eastAsia="Times New Roman" w:hAnsi="Arial" w:cs="Arial"/>
                <w:b/>
                <w:bCs/>
                <w:sz w:val="20"/>
                <w:szCs w:val="20"/>
              </w:rPr>
              <w:t>RED</w:t>
            </w:r>
          </w:p>
        </w:tc>
        <w:tc>
          <w:tcPr>
            <w:tcW w:w="992" w:type="dxa"/>
            <w:shd w:val="clear" w:color="auto" w:fill="FFC000"/>
          </w:tcPr>
          <w:p w14:paraId="73678E09" w14:textId="19E372DA" w:rsidR="00173457" w:rsidRPr="00173457" w:rsidRDefault="005E7037" w:rsidP="009858FF">
            <w:pPr>
              <w:rPr>
                <w:rFonts w:ascii="Arial" w:eastAsia="Times New Roman" w:hAnsi="Arial" w:cs="Arial"/>
                <w:b/>
                <w:bCs/>
                <w:sz w:val="20"/>
                <w:szCs w:val="20"/>
              </w:rPr>
            </w:pPr>
            <w:r>
              <w:rPr>
                <w:rFonts w:ascii="Arial" w:eastAsia="Times New Roman" w:hAnsi="Arial" w:cs="Arial"/>
                <w:b/>
                <w:bCs/>
                <w:sz w:val="20"/>
                <w:szCs w:val="20"/>
              </w:rPr>
              <w:t>AMBER</w:t>
            </w:r>
          </w:p>
        </w:tc>
        <w:tc>
          <w:tcPr>
            <w:tcW w:w="992" w:type="dxa"/>
            <w:shd w:val="clear" w:color="auto" w:fill="auto"/>
          </w:tcPr>
          <w:p w14:paraId="66C0E08F" w14:textId="3D14E69C"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54</w:t>
            </w:r>
          </w:p>
        </w:tc>
        <w:tc>
          <w:tcPr>
            <w:tcW w:w="709" w:type="dxa"/>
            <w:shd w:val="clear" w:color="auto" w:fill="auto"/>
          </w:tcPr>
          <w:p w14:paraId="1073C05E" w14:textId="1688F1DA"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14</w:t>
            </w:r>
          </w:p>
        </w:tc>
        <w:tc>
          <w:tcPr>
            <w:tcW w:w="567" w:type="dxa"/>
            <w:shd w:val="clear" w:color="auto" w:fill="auto"/>
          </w:tcPr>
          <w:p w14:paraId="43A797A3" w14:textId="3DD418D6"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0</w:t>
            </w:r>
          </w:p>
        </w:tc>
        <w:tc>
          <w:tcPr>
            <w:tcW w:w="709" w:type="dxa"/>
            <w:shd w:val="clear" w:color="auto" w:fill="auto"/>
          </w:tcPr>
          <w:p w14:paraId="0F71189E" w14:textId="52F660E9"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36</w:t>
            </w:r>
          </w:p>
        </w:tc>
        <w:tc>
          <w:tcPr>
            <w:tcW w:w="708" w:type="dxa"/>
            <w:shd w:val="clear" w:color="auto" w:fill="auto"/>
          </w:tcPr>
          <w:p w14:paraId="00CA150F" w14:textId="50F0B81D"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4</w:t>
            </w:r>
          </w:p>
        </w:tc>
        <w:tc>
          <w:tcPr>
            <w:tcW w:w="558" w:type="dxa"/>
            <w:shd w:val="clear" w:color="auto" w:fill="auto"/>
          </w:tcPr>
          <w:p w14:paraId="639681A4" w14:textId="0CC99D97" w:rsidR="00173457" w:rsidRPr="00173457" w:rsidRDefault="005E7037" w:rsidP="009858FF">
            <w:pPr>
              <w:jc w:val="center"/>
              <w:rPr>
                <w:rFonts w:ascii="Arial" w:eastAsia="Times New Roman" w:hAnsi="Arial" w:cs="Arial"/>
                <w:sz w:val="20"/>
                <w:szCs w:val="20"/>
              </w:rPr>
            </w:pPr>
            <w:r>
              <w:rPr>
                <w:rFonts w:ascii="Arial" w:eastAsia="Times New Roman" w:hAnsi="Arial" w:cs="Arial"/>
                <w:sz w:val="20"/>
                <w:szCs w:val="20"/>
              </w:rPr>
              <w:t>0</w:t>
            </w:r>
          </w:p>
        </w:tc>
      </w:tr>
      <w:tr w:rsidR="007B672F" w14:paraId="587957A4" w14:textId="77777777" w:rsidTr="00B279A9">
        <w:trPr>
          <w:trHeight w:val="198"/>
        </w:trPr>
        <w:tc>
          <w:tcPr>
            <w:tcW w:w="3397" w:type="dxa"/>
            <w:shd w:val="clear" w:color="auto" w:fill="auto"/>
          </w:tcPr>
          <w:p w14:paraId="2046C086" w14:textId="1D02188A" w:rsidR="00C93B5C" w:rsidRDefault="00C93B5C" w:rsidP="009858FF">
            <w:pPr>
              <w:rPr>
                <w:rFonts w:ascii="Arial" w:eastAsia="Times New Roman" w:hAnsi="Arial" w:cs="Arial"/>
                <w:sz w:val="20"/>
                <w:szCs w:val="20"/>
              </w:rPr>
            </w:pPr>
            <w:r>
              <w:rPr>
                <w:rFonts w:ascii="Arial" w:eastAsia="Times New Roman" w:hAnsi="Arial" w:cs="Arial"/>
                <w:sz w:val="20"/>
                <w:szCs w:val="20"/>
              </w:rPr>
              <w:t>HMO Management</w:t>
            </w:r>
            <w:r w:rsidR="0094269D">
              <w:rPr>
                <w:rFonts w:ascii="Arial" w:eastAsia="Times New Roman" w:hAnsi="Arial" w:cs="Arial"/>
                <w:sz w:val="20"/>
                <w:szCs w:val="20"/>
              </w:rPr>
              <w:t xml:space="preserve"> &amp; </w:t>
            </w:r>
            <w:r>
              <w:rPr>
                <w:rFonts w:ascii="Arial" w:eastAsia="Times New Roman" w:hAnsi="Arial" w:cs="Arial"/>
                <w:sz w:val="20"/>
                <w:szCs w:val="20"/>
              </w:rPr>
              <w:t>Enforce</w:t>
            </w:r>
            <w:r w:rsidR="004B20CB">
              <w:rPr>
                <w:rFonts w:ascii="Arial" w:eastAsia="Times New Roman" w:hAnsi="Arial" w:cs="Arial"/>
                <w:sz w:val="20"/>
                <w:szCs w:val="20"/>
              </w:rPr>
              <w:t>ment</w:t>
            </w:r>
          </w:p>
        </w:tc>
        <w:tc>
          <w:tcPr>
            <w:tcW w:w="1418" w:type="dxa"/>
            <w:shd w:val="clear" w:color="auto" w:fill="FFC000"/>
          </w:tcPr>
          <w:p w14:paraId="5554A620" w14:textId="10703DED" w:rsidR="00C93B5C" w:rsidRDefault="00C93B5C" w:rsidP="009858FF">
            <w:pPr>
              <w:jc w:val="center"/>
              <w:rPr>
                <w:rFonts w:ascii="Arial" w:eastAsia="Times New Roman" w:hAnsi="Arial" w:cs="Arial"/>
                <w:b/>
                <w:bCs/>
                <w:sz w:val="20"/>
                <w:szCs w:val="20"/>
              </w:rPr>
            </w:pPr>
            <w:r>
              <w:rPr>
                <w:rFonts w:ascii="Arial" w:eastAsia="Times New Roman" w:hAnsi="Arial" w:cs="Arial"/>
                <w:b/>
                <w:bCs/>
                <w:sz w:val="20"/>
                <w:szCs w:val="20"/>
              </w:rPr>
              <w:t>AMBER</w:t>
            </w:r>
          </w:p>
        </w:tc>
        <w:tc>
          <w:tcPr>
            <w:tcW w:w="1701" w:type="dxa"/>
            <w:gridSpan w:val="2"/>
            <w:shd w:val="clear" w:color="auto" w:fill="FFC000"/>
          </w:tcPr>
          <w:p w14:paraId="6996708B" w14:textId="4E1491A9" w:rsidR="00C93B5C" w:rsidRDefault="00C93B5C" w:rsidP="009858FF">
            <w:pPr>
              <w:jc w:val="center"/>
              <w:rPr>
                <w:rFonts w:ascii="Arial" w:eastAsia="Times New Roman" w:hAnsi="Arial" w:cs="Arial"/>
                <w:b/>
                <w:bCs/>
                <w:sz w:val="20"/>
                <w:szCs w:val="20"/>
              </w:rPr>
            </w:pPr>
            <w:r>
              <w:rPr>
                <w:rFonts w:ascii="Arial" w:eastAsia="Times New Roman" w:hAnsi="Arial" w:cs="Arial"/>
                <w:b/>
                <w:bCs/>
                <w:sz w:val="20"/>
                <w:szCs w:val="20"/>
              </w:rPr>
              <w:t>AMBER</w:t>
            </w:r>
          </w:p>
        </w:tc>
        <w:tc>
          <w:tcPr>
            <w:tcW w:w="992" w:type="dxa"/>
            <w:shd w:val="clear" w:color="auto" w:fill="auto"/>
          </w:tcPr>
          <w:p w14:paraId="4B68757D" w14:textId="2972AD54"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15</w:t>
            </w:r>
          </w:p>
        </w:tc>
        <w:tc>
          <w:tcPr>
            <w:tcW w:w="709" w:type="dxa"/>
            <w:shd w:val="clear" w:color="auto" w:fill="auto"/>
          </w:tcPr>
          <w:p w14:paraId="017012F5" w14:textId="2F7047A2"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4</w:t>
            </w:r>
          </w:p>
        </w:tc>
        <w:tc>
          <w:tcPr>
            <w:tcW w:w="567" w:type="dxa"/>
            <w:shd w:val="clear" w:color="auto" w:fill="auto"/>
          </w:tcPr>
          <w:p w14:paraId="4393EC9D" w14:textId="0178DCB6"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0</w:t>
            </w:r>
          </w:p>
        </w:tc>
        <w:tc>
          <w:tcPr>
            <w:tcW w:w="709" w:type="dxa"/>
            <w:shd w:val="clear" w:color="auto" w:fill="auto"/>
          </w:tcPr>
          <w:p w14:paraId="1CE911F0" w14:textId="14B7D0D7"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9</w:t>
            </w:r>
          </w:p>
        </w:tc>
        <w:tc>
          <w:tcPr>
            <w:tcW w:w="708" w:type="dxa"/>
            <w:shd w:val="clear" w:color="auto" w:fill="auto"/>
          </w:tcPr>
          <w:p w14:paraId="3461ED65" w14:textId="6AD38DB6"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2</w:t>
            </w:r>
          </w:p>
        </w:tc>
        <w:tc>
          <w:tcPr>
            <w:tcW w:w="558" w:type="dxa"/>
            <w:shd w:val="clear" w:color="auto" w:fill="auto"/>
          </w:tcPr>
          <w:p w14:paraId="2BDD00ED" w14:textId="50F08101" w:rsidR="00C93B5C" w:rsidRDefault="00C93B5C" w:rsidP="009858FF">
            <w:pPr>
              <w:jc w:val="center"/>
              <w:rPr>
                <w:rFonts w:ascii="Arial" w:eastAsia="Times New Roman" w:hAnsi="Arial" w:cs="Arial"/>
                <w:sz w:val="20"/>
                <w:szCs w:val="20"/>
              </w:rPr>
            </w:pPr>
            <w:r>
              <w:rPr>
                <w:rFonts w:ascii="Arial" w:eastAsia="Times New Roman" w:hAnsi="Arial" w:cs="Arial"/>
                <w:sz w:val="20"/>
                <w:szCs w:val="20"/>
              </w:rPr>
              <w:t>0</w:t>
            </w:r>
          </w:p>
        </w:tc>
      </w:tr>
      <w:tr w:rsidR="007B672F" w14:paraId="082C97BB" w14:textId="77777777" w:rsidTr="00B279A9">
        <w:trPr>
          <w:trHeight w:val="170"/>
        </w:trPr>
        <w:tc>
          <w:tcPr>
            <w:tcW w:w="3397" w:type="dxa"/>
            <w:shd w:val="clear" w:color="auto" w:fill="auto"/>
          </w:tcPr>
          <w:p w14:paraId="371E728C" w14:textId="6935BFD4" w:rsidR="00C93B5C" w:rsidRDefault="00C93B5C" w:rsidP="009858FF">
            <w:pPr>
              <w:rPr>
                <w:rFonts w:ascii="Arial" w:eastAsia="Times New Roman" w:hAnsi="Arial" w:cs="Arial"/>
                <w:sz w:val="20"/>
                <w:szCs w:val="20"/>
              </w:rPr>
            </w:pPr>
            <w:r>
              <w:rPr>
                <w:rFonts w:ascii="Arial" w:eastAsia="Times New Roman" w:hAnsi="Arial" w:cs="Arial"/>
                <w:sz w:val="20"/>
                <w:szCs w:val="20"/>
              </w:rPr>
              <w:t>Parking Enforcement</w:t>
            </w:r>
          </w:p>
        </w:tc>
        <w:tc>
          <w:tcPr>
            <w:tcW w:w="1418" w:type="dxa"/>
            <w:shd w:val="clear" w:color="auto" w:fill="FFC000"/>
          </w:tcPr>
          <w:p w14:paraId="261D3C27" w14:textId="078D82CD" w:rsidR="00C93B5C" w:rsidRDefault="00C93B5C" w:rsidP="009858FF">
            <w:pPr>
              <w:jc w:val="center"/>
              <w:rPr>
                <w:rFonts w:ascii="Arial" w:eastAsia="Times New Roman" w:hAnsi="Arial" w:cs="Arial"/>
                <w:b/>
                <w:bCs/>
                <w:sz w:val="20"/>
                <w:szCs w:val="20"/>
              </w:rPr>
            </w:pPr>
            <w:r>
              <w:rPr>
                <w:rFonts w:ascii="Arial" w:eastAsia="Times New Roman" w:hAnsi="Arial" w:cs="Arial"/>
                <w:b/>
                <w:bCs/>
                <w:sz w:val="20"/>
                <w:szCs w:val="20"/>
              </w:rPr>
              <w:t>AMBER</w:t>
            </w:r>
          </w:p>
        </w:tc>
        <w:tc>
          <w:tcPr>
            <w:tcW w:w="1701" w:type="dxa"/>
            <w:gridSpan w:val="2"/>
            <w:shd w:val="clear" w:color="auto" w:fill="FFC000"/>
          </w:tcPr>
          <w:p w14:paraId="7B47DE22" w14:textId="7EAEBB8B" w:rsidR="00C93B5C" w:rsidRDefault="00C93B5C" w:rsidP="009858FF">
            <w:pPr>
              <w:jc w:val="center"/>
              <w:rPr>
                <w:rFonts w:ascii="Arial" w:eastAsia="Times New Roman" w:hAnsi="Arial" w:cs="Arial"/>
                <w:b/>
                <w:bCs/>
                <w:sz w:val="20"/>
                <w:szCs w:val="20"/>
              </w:rPr>
            </w:pPr>
            <w:r>
              <w:rPr>
                <w:rFonts w:ascii="Arial" w:eastAsia="Times New Roman" w:hAnsi="Arial" w:cs="Arial"/>
                <w:b/>
                <w:bCs/>
                <w:sz w:val="20"/>
                <w:szCs w:val="20"/>
              </w:rPr>
              <w:t>AMBER</w:t>
            </w:r>
          </w:p>
        </w:tc>
        <w:tc>
          <w:tcPr>
            <w:tcW w:w="992" w:type="dxa"/>
            <w:shd w:val="clear" w:color="auto" w:fill="auto"/>
          </w:tcPr>
          <w:p w14:paraId="0F21A635" w14:textId="2D8F4272"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16</w:t>
            </w:r>
          </w:p>
        </w:tc>
        <w:tc>
          <w:tcPr>
            <w:tcW w:w="709" w:type="dxa"/>
            <w:shd w:val="clear" w:color="auto" w:fill="auto"/>
          </w:tcPr>
          <w:p w14:paraId="18F1E971" w14:textId="2A3B5B9A"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10</w:t>
            </w:r>
          </w:p>
        </w:tc>
        <w:tc>
          <w:tcPr>
            <w:tcW w:w="567" w:type="dxa"/>
            <w:shd w:val="clear" w:color="auto" w:fill="auto"/>
          </w:tcPr>
          <w:p w14:paraId="139551A5" w14:textId="2B4CF75F"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0</w:t>
            </w:r>
          </w:p>
        </w:tc>
        <w:tc>
          <w:tcPr>
            <w:tcW w:w="709" w:type="dxa"/>
            <w:shd w:val="clear" w:color="auto" w:fill="auto"/>
          </w:tcPr>
          <w:p w14:paraId="6269E641" w14:textId="4235EF4C"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2</w:t>
            </w:r>
          </w:p>
        </w:tc>
        <w:tc>
          <w:tcPr>
            <w:tcW w:w="708" w:type="dxa"/>
            <w:shd w:val="clear" w:color="auto" w:fill="auto"/>
          </w:tcPr>
          <w:p w14:paraId="13B3381D" w14:textId="2A2A13F9"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4</w:t>
            </w:r>
          </w:p>
        </w:tc>
        <w:tc>
          <w:tcPr>
            <w:tcW w:w="558" w:type="dxa"/>
            <w:shd w:val="clear" w:color="auto" w:fill="auto"/>
          </w:tcPr>
          <w:p w14:paraId="5D7C649C" w14:textId="42BACF07" w:rsidR="00C93B5C" w:rsidRDefault="00AD5384" w:rsidP="009858FF">
            <w:pPr>
              <w:jc w:val="center"/>
              <w:rPr>
                <w:rFonts w:ascii="Arial" w:eastAsia="Times New Roman" w:hAnsi="Arial" w:cs="Arial"/>
                <w:sz w:val="20"/>
                <w:szCs w:val="20"/>
              </w:rPr>
            </w:pPr>
            <w:r>
              <w:rPr>
                <w:rFonts w:ascii="Arial" w:eastAsia="Times New Roman" w:hAnsi="Arial" w:cs="Arial"/>
                <w:sz w:val="20"/>
                <w:szCs w:val="20"/>
              </w:rPr>
              <w:t>0</w:t>
            </w:r>
          </w:p>
        </w:tc>
      </w:tr>
      <w:tr w:rsidR="00B279A9" w14:paraId="51B31A50" w14:textId="77777777" w:rsidTr="00B279A9">
        <w:trPr>
          <w:trHeight w:val="474"/>
        </w:trPr>
        <w:tc>
          <w:tcPr>
            <w:tcW w:w="3397" w:type="dxa"/>
            <w:shd w:val="clear" w:color="auto" w:fill="auto"/>
          </w:tcPr>
          <w:p w14:paraId="4BBE3BF2" w14:textId="4C48337A" w:rsidR="00697985" w:rsidRPr="00697985" w:rsidRDefault="00697985" w:rsidP="00104180">
            <w:pPr>
              <w:spacing w:line="240" w:lineRule="exact"/>
              <w:rPr>
                <w:rFonts w:ascii="Arial" w:eastAsia="Times New Roman" w:hAnsi="Arial" w:cs="Arial"/>
                <w:b/>
                <w:bCs/>
                <w:sz w:val="20"/>
                <w:szCs w:val="20"/>
              </w:rPr>
            </w:pPr>
            <w:r>
              <w:rPr>
                <w:rFonts w:ascii="Arial" w:eastAsia="Times New Roman" w:hAnsi="Arial" w:cs="Arial"/>
                <w:b/>
                <w:bCs/>
                <w:sz w:val="20"/>
                <w:szCs w:val="20"/>
              </w:rPr>
              <w:t>TOTAL</w:t>
            </w:r>
          </w:p>
        </w:tc>
        <w:tc>
          <w:tcPr>
            <w:tcW w:w="1418" w:type="dxa"/>
            <w:shd w:val="clear" w:color="auto" w:fill="auto"/>
          </w:tcPr>
          <w:p w14:paraId="5C0E9D9C" w14:textId="77777777" w:rsidR="00697985" w:rsidRDefault="00697985" w:rsidP="00173457">
            <w:pPr>
              <w:spacing w:line="240" w:lineRule="exact"/>
              <w:jc w:val="center"/>
              <w:rPr>
                <w:rFonts w:ascii="Arial" w:eastAsia="Times New Roman" w:hAnsi="Arial" w:cs="Arial"/>
                <w:b/>
                <w:bCs/>
                <w:sz w:val="20"/>
                <w:szCs w:val="20"/>
              </w:rPr>
            </w:pPr>
          </w:p>
        </w:tc>
        <w:tc>
          <w:tcPr>
            <w:tcW w:w="1701" w:type="dxa"/>
            <w:gridSpan w:val="2"/>
            <w:shd w:val="clear" w:color="auto" w:fill="auto"/>
          </w:tcPr>
          <w:p w14:paraId="37C15CB0" w14:textId="77777777" w:rsidR="00697985" w:rsidRDefault="00697985" w:rsidP="00C93B5C">
            <w:pPr>
              <w:spacing w:line="240" w:lineRule="exact"/>
              <w:jc w:val="center"/>
              <w:rPr>
                <w:rFonts w:ascii="Arial" w:eastAsia="Times New Roman" w:hAnsi="Arial" w:cs="Arial"/>
                <w:b/>
                <w:bCs/>
                <w:sz w:val="20"/>
                <w:szCs w:val="20"/>
              </w:rPr>
            </w:pPr>
          </w:p>
        </w:tc>
        <w:tc>
          <w:tcPr>
            <w:tcW w:w="992" w:type="dxa"/>
            <w:shd w:val="clear" w:color="auto" w:fill="auto"/>
          </w:tcPr>
          <w:p w14:paraId="100D9ED0" w14:textId="16B827F7" w:rsidR="00697985" w:rsidRDefault="00D63A6E" w:rsidP="00173457">
            <w:pPr>
              <w:spacing w:line="240" w:lineRule="exact"/>
              <w:jc w:val="center"/>
              <w:rPr>
                <w:rFonts w:ascii="Arial" w:eastAsia="Times New Roman" w:hAnsi="Arial" w:cs="Arial"/>
                <w:sz w:val="20"/>
                <w:szCs w:val="20"/>
              </w:rPr>
            </w:pPr>
            <w:r>
              <w:rPr>
                <w:rFonts w:ascii="Arial" w:eastAsia="Times New Roman" w:hAnsi="Arial" w:cs="Arial"/>
                <w:sz w:val="20"/>
                <w:szCs w:val="20"/>
              </w:rPr>
              <w:t>85</w:t>
            </w:r>
          </w:p>
        </w:tc>
        <w:tc>
          <w:tcPr>
            <w:tcW w:w="709" w:type="dxa"/>
            <w:shd w:val="clear" w:color="auto" w:fill="auto"/>
          </w:tcPr>
          <w:p w14:paraId="4A00EAAD" w14:textId="77777777" w:rsidR="00697985" w:rsidRDefault="00E4725D" w:rsidP="00104180">
            <w:pPr>
              <w:spacing w:line="240" w:lineRule="exact"/>
              <w:jc w:val="center"/>
              <w:rPr>
                <w:rFonts w:ascii="Arial" w:eastAsia="Times New Roman" w:hAnsi="Arial" w:cs="Arial"/>
                <w:sz w:val="20"/>
                <w:szCs w:val="20"/>
              </w:rPr>
            </w:pPr>
            <w:r>
              <w:rPr>
                <w:rFonts w:ascii="Arial" w:eastAsia="Times New Roman" w:hAnsi="Arial" w:cs="Arial"/>
                <w:sz w:val="20"/>
                <w:szCs w:val="20"/>
              </w:rPr>
              <w:t>28</w:t>
            </w:r>
          </w:p>
          <w:p w14:paraId="759240FD" w14:textId="4D9F00FF" w:rsidR="00767AEC" w:rsidRDefault="00767AEC" w:rsidP="00104180">
            <w:pPr>
              <w:spacing w:line="240" w:lineRule="exact"/>
              <w:jc w:val="center"/>
              <w:rPr>
                <w:rFonts w:ascii="Arial" w:eastAsia="Times New Roman" w:hAnsi="Arial" w:cs="Arial"/>
                <w:sz w:val="20"/>
                <w:szCs w:val="20"/>
              </w:rPr>
            </w:pPr>
            <w:r>
              <w:rPr>
                <w:rFonts w:ascii="Arial" w:eastAsia="Times New Roman" w:hAnsi="Arial" w:cs="Arial"/>
                <w:sz w:val="20"/>
                <w:szCs w:val="20"/>
              </w:rPr>
              <w:t>33%</w:t>
            </w:r>
          </w:p>
        </w:tc>
        <w:tc>
          <w:tcPr>
            <w:tcW w:w="567" w:type="dxa"/>
            <w:shd w:val="clear" w:color="auto" w:fill="auto"/>
          </w:tcPr>
          <w:p w14:paraId="06D4294B" w14:textId="1370DA2B" w:rsidR="00697985" w:rsidRDefault="009A46FA" w:rsidP="00104180">
            <w:pPr>
              <w:spacing w:line="240" w:lineRule="exact"/>
              <w:jc w:val="center"/>
              <w:rPr>
                <w:rFonts w:ascii="Arial" w:eastAsia="Times New Roman" w:hAnsi="Arial" w:cs="Arial"/>
                <w:sz w:val="20"/>
                <w:szCs w:val="20"/>
              </w:rPr>
            </w:pPr>
            <w:r>
              <w:rPr>
                <w:rFonts w:ascii="Arial" w:eastAsia="Times New Roman" w:hAnsi="Arial" w:cs="Arial"/>
                <w:sz w:val="20"/>
                <w:szCs w:val="20"/>
              </w:rPr>
              <w:t>0</w:t>
            </w:r>
          </w:p>
        </w:tc>
        <w:tc>
          <w:tcPr>
            <w:tcW w:w="709" w:type="dxa"/>
            <w:shd w:val="clear" w:color="auto" w:fill="auto"/>
          </w:tcPr>
          <w:p w14:paraId="654A90D8" w14:textId="77777777" w:rsidR="00697985" w:rsidRDefault="009A46FA" w:rsidP="00104180">
            <w:pPr>
              <w:spacing w:line="240" w:lineRule="exact"/>
              <w:jc w:val="center"/>
              <w:rPr>
                <w:rFonts w:ascii="Arial" w:eastAsia="Times New Roman" w:hAnsi="Arial" w:cs="Arial"/>
                <w:sz w:val="20"/>
                <w:szCs w:val="20"/>
              </w:rPr>
            </w:pPr>
            <w:r>
              <w:rPr>
                <w:rFonts w:ascii="Arial" w:eastAsia="Times New Roman" w:hAnsi="Arial" w:cs="Arial"/>
                <w:sz w:val="20"/>
                <w:szCs w:val="20"/>
              </w:rPr>
              <w:t>47</w:t>
            </w:r>
          </w:p>
          <w:p w14:paraId="1440CDA2" w14:textId="225A845D" w:rsidR="00767AEC" w:rsidRDefault="006E214C" w:rsidP="00104180">
            <w:pPr>
              <w:spacing w:line="240" w:lineRule="exact"/>
              <w:jc w:val="center"/>
              <w:rPr>
                <w:rFonts w:ascii="Arial" w:eastAsia="Times New Roman" w:hAnsi="Arial" w:cs="Arial"/>
                <w:sz w:val="20"/>
                <w:szCs w:val="20"/>
              </w:rPr>
            </w:pPr>
            <w:r>
              <w:rPr>
                <w:rFonts w:ascii="Arial" w:eastAsia="Times New Roman" w:hAnsi="Arial" w:cs="Arial"/>
                <w:sz w:val="20"/>
                <w:szCs w:val="20"/>
              </w:rPr>
              <w:t>55%</w:t>
            </w:r>
          </w:p>
        </w:tc>
        <w:tc>
          <w:tcPr>
            <w:tcW w:w="708" w:type="dxa"/>
            <w:shd w:val="clear" w:color="auto" w:fill="auto"/>
          </w:tcPr>
          <w:p w14:paraId="02E08558" w14:textId="77777777" w:rsidR="00697985" w:rsidRDefault="009A46FA" w:rsidP="00104180">
            <w:pPr>
              <w:spacing w:line="240" w:lineRule="exact"/>
              <w:jc w:val="center"/>
              <w:rPr>
                <w:rFonts w:ascii="Arial" w:eastAsia="Times New Roman" w:hAnsi="Arial" w:cs="Arial"/>
                <w:sz w:val="20"/>
                <w:szCs w:val="20"/>
              </w:rPr>
            </w:pPr>
            <w:r>
              <w:rPr>
                <w:rFonts w:ascii="Arial" w:eastAsia="Times New Roman" w:hAnsi="Arial" w:cs="Arial"/>
                <w:sz w:val="20"/>
                <w:szCs w:val="20"/>
              </w:rPr>
              <w:t>10</w:t>
            </w:r>
          </w:p>
          <w:p w14:paraId="151D79D9" w14:textId="19A17918" w:rsidR="00285666" w:rsidRDefault="00285666" w:rsidP="00104180">
            <w:pPr>
              <w:spacing w:line="240" w:lineRule="exact"/>
              <w:jc w:val="center"/>
              <w:rPr>
                <w:rFonts w:ascii="Arial" w:eastAsia="Times New Roman" w:hAnsi="Arial" w:cs="Arial"/>
                <w:sz w:val="20"/>
                <w:szCs w:val="20"/>
              </w:rPr>
            </w:pPr>
            <w:r>
              <w:rPr>
                <w:rFonts w:ascii="Arial" w:eastAsia="Times New Roman" w:hAnsi="Arial" w:cs="Arial"/>
                <w:sz w:val="20"/>
                <w:szCs w:val="20"/>
              </w:rPr>
              <w:t>12%</w:t>
            </w:r>
          </w:p>
        </w:tc>
        <w:tc>
          <w:tcPr>
            <w:tcW w:w="558" w:type="dxa"/>
            <w:shd w:val="clear" w:color="auto" w:fill="auto"/>
          </w:tcPr>
          <w:p w14:paraId="26D843F0" w14:textId="1E2D2A4B" w:rsidR="00697985" w:rsidRDefault="009A46FA" w:rsidP="00104180">
            <w:pPr>
              <w:spacing w:line="240" w:lineRule="exact"/>
              <w:jc w:val="center"/>
              <w:rPr>
                <w:rFonts w:ascii="Arial" w:eastAsia="Times New Roman" w:hAnsi="Arial" w:cs="Arial"/>
                <w:sz w:val="20"/>
                <w:szCs w:val="20"/>
              </w:rPr>
            </w:pPr>
            <w:r>
              <w:rPr>
                <w:rFonts w:ascii="Arial" w:eastAsia="Times New Roman" w:hAnsi="Arial" w:cs="Arial"/>
                <w:sz w:val="20"/>
                <w:szCs w:val="20"/>
              </w:rPr>
              <w:t>0</w:t>
            </w:r>
          </w:p>
        </w:tc>
      </w:tr>
    </w:tbl>
    <w:p w14:paraId="26BF5BD6" w14:textId="77777777" w:rsidR="00804D4C" w:rsidRPr="00D338EA" w:rsidRDefault="00804D4C" w:rsidP="00804D4C">
      <w:pPr>
        <w:pStyle w:val="NormalWeb"/>
        <w:shd w:val="clear" w:color="auto" w:fill="17365D" w:themeFill="text2" w:themeFillShade="BF"/>
        <w:spacing w:before="0" w:beforeAutospacing="0" w:after="0" w:afterAutospacing="0"/>
        <w:ind w:left="-142"/>
        <w:rPr>
          <w:rFonts w:ascii="Arial" w:eastAsia="+mn-ea" w:hAnsi="Arial" w:cs="+mn-cs"/>
          <w:b/>
          <w:bCs/>
          <w:color w:val="FFFFFF" w:themeColor="background1"/>
          <w:kern w:val="24"/>
          <w:sz w:val="36"/>
          <w:szCs w:val="36"/>
          <w:lang w:val="en-US"/>
        </w:rPr>
      </w:pPr>
      <w:bookmarkStart w:id="0" w:name="_Hlk119509410"/>
      <w:r w:rsidRPr="00D338EA">
        <w:rPr>
          <w:rFonts w:ascii="Arial" w:eastAsia="+mn-ea" w:hAnsi="Arial" w:cs="+mn-cs"/>
          <w:b/>
          <w:bCs/>
          <w:color w:val="FFFFFF" w:themeColor="background1"/>
          <w:kern w:val="24"/>
          <w:sz w:val="36"/>
          <w:szCs w:val="36"/>
          <w:lang w:val="en-US"/>
        </w:rPr>
        <w:lastRenderedPageBreak/>
        <w:t>Direction of Assurance Travel</w:t>
      </w:r>
    </w:p>
    <w:bookmarkEnd w:id="0"/>
    <w:p w14:paraId="38777EE3" w14:textId="08FF7B87" w:rsidR="009660E5" w:rsidRPr="00D338EA" w:rsidRDefault="009660E5" w:rsidP="00804D4C">
      <w:pPr>
        <w:ind w:left="284"/>
        <w:rPr>
          <w:rFonts w:ascii="Arial" w:eastAsia="+mn-ea" w:hAnsi="Arial" w:cs="+mn-cs"/>
          <w:b/>
          <w:bCs/>
          <w:color w:val="FFFFFF" w:themeColor="background1"/>
          <w:kern w:val="24"/>
          <w:lang w:val="en-US"/>
        </w:rPr>
      </w:pPr>
    </w:p>
    <w:p w14:paraId="4C329CC5" w14:textId="03964188" w:rsidR="009660E5" w:rsidRDefault="005F0F6B" w:rsidP="002F151A">
      <w:pPr>
        <w:spacing w:line="240" w:lineRule="exact"/>
        <w:rPr>
          <w:rFonts w:ascii="Arial" w:hAnsi="Arial" w:cs="Arial"/>
          <w:bCs/>
        </w:rPr>
      </w:pPr>
      <w:r>
        <w:rPr>
          <w:rFonts w:ascii="Arial" w:hAnsi="Arial" w:cs="Arial"/>
          <w:bCs/>
        </w:rPr>
        <w:t>The direction of travel</w:t>
      </w:r>
      <w:r w:rsidR="00535549">
        <w:rPr>
          <w:rFonts w:ascii="Arial" w:hAnsi="Arial" w:cs="Arial"/>
          <w:bCs/>
        </w:rPr>
        <w:t xml:space="preserve"> of assurance ratings over the last 3 years is included here for information.</w:t>
      </w:r>
    </w:p>
    <w:p w14:paraId="0BEA74A1" w14:textId="3C88FE8F" w:rsidR="002F151A" w:rsidRPr="00B279A9" w:rsidRDefault="002F151A" w:rsidP="002F151A">
      <w:pPr>
        <w:spacing w:line="240" w:lineRule="exact"/>
        <w:rPr>
          <w:rFonts w:ascii="Arial" w:hAnsi="Arial" w:cs="Arial"/>
          <w:bCs/>
        </w:rPr>
      </w:pPr>
    </w:p>
    <w:tbl>
      <w:tblPr>
        <w:tblStyle w:val="TableGrid"/>
        <w:tblW w:w="0" w:type="auto"/>
        <w:tblLook w:val="04A0" w:firstRow="1" w:lastRow="0" w:firstColumn="1" w:lastColumn="0" w:noHBand="0" w:noVBand="1"/>
      </w:tblPr>
      <w:tblGrid>
        <w:gridCol w:w="1606"/>
        <w:gridCol w:w="1508"/>
        <w:gridCol w:w="2637"/>
        <w:gridCol w:w="1688"/>
        <w:gridCol w:w="1548"/>
        <w:gridCol w:w="1469"/>
      </w:tblGrid>
      <w:tr w:rsidR="002F151A" w:rsidRPr="002F151A" w14:paraId="63EF7346" w14:textId="77777777" w:rsidTr="00D6481E">
        <w:trPr>
          <w:trHeight w:val="336"/>
        </w:trPr>
        <w:tc>
          <w:tcPr>
            <w:tcW w:w="3114" w:type="dxa"/>
            <w:gridSpan w:val="2"/>
            <w:vMerge w:val="restart"/>
            <w:shd w:val="clear" w:color="auto" w:fill="17365D" w:themeFill="text2" w:themeFillShade="BF"/>
          </w:tcPr>
          <w:p w14:paraId="4E4ED3BF" w14:textId="77777777" w:rsidR="002F151A" w:rsidRPr="002F151A" w:rsidRDefault="002F151A" w:rsidP="002F151A">
            <w:pPr>
              <w:spacing w:line="240" w:lineRule="exact"/>
              <w:rPr>
                <w:rFonts w:ascii="Arial" w:hAnsi="Arial" w:cs="Arial"/>
                <w:bCs/>
              </w:rPr>
            </w:pPr>
          </w:p>
          <w:p w14:paraId="411E3462" w14:textId="77777777" w:rsidR="002F151A" w:rsidRPr="002F151A" w:rsidRDefault="002F151A" w:rsidP="002F151A">
            <w:pPr>
              <w:spacing w:line="240" w:lineRule="exact"/>
              <w:rPr>
                <w:rFonts w:ascii="Arial" w:hAnsi="Arial" w:cs="Arial"/>
                <w:bCs/>
              </w:rPr>
            </w:pPr>
            <w:r w:rsidRPr="002F151A">
              <w:rPr>
                <w:rFonts w:ascii="Arial" w:hAnsi="Arial" w:cs="Arial"/>
                <w:bCs/>
              </w:rPr>
              <w:t>Assurance Ratings (including follow-ups)</w:t>
            </w:r>
          </w:p>
        </w:tc>
        <w:tc>
          <w:tcPr>
            <w:tcW w:w="2637" w:type="dxa"/>
            <w:vMerge w:val="restart"/>
            <w:shd w:val="clear" w:color="auto" w:fill="17365D" w:themeFill="text2" w:themeFillShade="BF"/>
          </w:tcPr>
          <w:p w14:paraId="3ECC5FF4" w14:textId="2C723E74" w:rsidR="002F151A" w:rsidRPr="00E01A2B" w:rsidRDefault="002F151A" w:rsidP="009E7A65">
            <w:pPr>
              <w:spacing w:line="240" w:lineRule="exact"/>
              <w:jc w:val="center"/>
              <w:rPr>
                <w:rFonts w:ascii="Arial" w:hAnsi="Arial" w:cs="Arial"/>
                <w:bCs/>
                <w:highlight w:val="yellow"/>
              </w:rPr>
            </w:pPr>
            <w:r w:rsidRPr="00F914A1">
              <w:rPr>
                <w:rFonts w:ascii="Arial" w:hAnsi="Arial" w:cs="Arial"/>
                <w:bCs/>
              </w:rPr>
              <w:t>Direction of Travel between 202</w:t>
            </w:r>
            <w:r w:rsidR="00790BB1">
              <w:rPr>
                <w:rFonts w:ascii="Arial" w:hAnsi="Arial" w:cs="Arial"/>
                <w:bCs/>
              </w:rPr>
              <w:t>1</w:t>
            </w:r>
            <w:r w:rsidRPr="00F914A1">
              <w:rPr>
                <w:rFonts w:ascii="Arial" w:hAnsi="Arial" w:cs="Arial"/>
                <w:bCs/>
              </w:rPr>
              <w:t>/2</w:t>
            </w:r>
            <w:r w:rsidR="00790BB1">
              <w:rPr>
                <w:rFonts w:ascii="Arial" w:hAnsi="Arial" w:cs="Arial"/>
                <w:bCs/>
              </w:rPr>
              <w:t>2</w:t>
            </w:r>
            <w:r w:rsidRPr="00F914A1">
              <w:rPr>
                <w:rFonts w:ascii="Arial" w:hAnsi="Arial" w:cs="Arial"/>
                <w:bCs/>
              </w:rPr>
              <w:t xml:space="preserve"> &amp; 20</w:t>
            </w:r>
            <w:r w:rsidR="00340BB0" w:rsidRPr="00F914A1">
              <w:rPr>
                <w:rFonts w:ascii="Arial" w:hAnsi="Arial" w:cs="Arial"/>
                <w:bCs/>
              </w:rPr>
              <w:t>2</w:t>
            </w:r>
            <w:r w:rsidR="00790BB1">
              <w:rPr>
                <w:rFonts w:ascii="Arial" w:hAnsi="Arial" w:cs="Arial"/>
                <w:bCs/>
              </w:rPr>
              <w:t>2</w:t>
            </w:r>
            <w:r w:rsidRPr="00F914A1">
              <w:rPr>
                <w:rFonts w:ascii="Arial" w:hAnsi="Arial" w:cs="Arial"/>
                <w:bCs/>
              </w:rPr>
              <w:t>/2</w:t>
            </w:r>
            <w:r w:rsidR="00790BB1">
              <w:rPr>
                <w:rFonts w:ascii="Arial" w:hAnsi="Arial" w:cs="Arial"/>
                <w:bCs/>
              </w:rPr>
              <w:t>3</w:t>
            </w:r>
            <w:r w:rsidRPr="00F914A1">
              <w:rPr>
                <w:rFonts w:ascii="Arial" w:hAnsi="Arial" w:cs="Arial"/>
                <w:bCs/>
              </w:rPr>
              <w:t xml:space="preserve"> (based on %)</w:t>
            </w:r>
          </w:p>
        </w:tc>
        <w:tc>
          <w:tcPr>
            <w:tcW w:w="4705" w:type="dxa"/>
            <w:gridSpan w:val="3"/>
            <w:shd w:val="clear" w:color="auto" w:fill="17365D" w:themeFill="text2" w:themeFillShade="BF"/>
          </w:tcPr>
          <w:p w14:paraId="4189F100" w14:textId="0286F928" w:rsidR="002F151A" w:rsidRPr="002F151A" w:rsidRDefault="002F151A" w:rsidP="002F151A">
            <w:pPr>
              <w:spacing w:line="240" w:lineRule="exact"/>
              <w:rPr>
                <w:rFonts w:ascii="Arial" w:hAnsi="Arial" w:cs="Arial"/>
                <w:bCs/>
              </w:rPr>
            </w:pPr>
            <w:r w:rsidRPr="002F151A">
              <w:rPr>
                <w:rFonts w:ascii="Arial" w:hAnsi="Arial" w:cs="Arial"/>
                <w:bCs/>
              </w:rPr>
              <w:t xml:space="preserve">% of </w:t>
            </w:r>
            <w:r w:rsidR="00340BB0">
              <w:rPr>
                <w:rFonts w:ascii="Arial" w:hAnsi="Arial" w:cs="Arial"/>
                <w:bCs/>
              </w:rPr>
              <w:t xml:space="preserve">Assurances </w:t>
            </w:r>
            <w:r w:rsidR="005D2DCC">
              <w:rPr>
                <w:rFonts w:ascii="Arial" w:hAnsi="Arial" w:cs="Arial"/>
                <w:bCs/>
              </w:rPr>
              <w:t xml:space="preserve">(including </w:t>
            </w:r>
            <w:r w:rsidRPr="002F151A">
              <w:rPr>
                <w:rFonts w:ascii="Arial" w:hAnsi="Arial" w:cs="Arial"/>
                <w:bCs/>
              </w:rPr>
              <w:t>Follow-Ups</w:t>
            </w:r>
            <w:r w:rsidR="00340BB0">
              <w:rPr>
                <w:rFonts w:ascii="Arial" w:hAnsi="Arial" w:cs="Arial"/>
                <w:bCs/>
              </w:rPr>
              <w:t>)</w:t>
            </w:r>
          </w:p>
        </w:tc>
      </w:tr>
      <w:tr w:rsidR="002F151A" w:rsidRPr="002F151A" w14:paraId="747D16F9" w14:textId="77777777" w:rsidTr="00F06813">
        <w:trPr>
          <w:trHeight w:val="336"/>
        </w:trPr>
        <w:tc>
          <w:tcPr>
            <w:tcW w:w="3114" w:type="dxa"/>
            <w:gridSpan w:val="2"/>
            <w:vMerge/>
            <w:shd w:val="clear" w:color="auto" w:fill="17365D" w:themeFill="text2" w:themeFillShade="BF"/>
          </w:tcPr>
          <w:p w14:paraId="7426424E" w14:textId="77777777" w:rsidR="002F151A" w:rsidRPr="002F151A" w:rsidRDefault="002F151A" w:rsidP="002F151A">
            <w:pPr>
              <w:spacing w:line="240" w:lineRule="exact"/>
              <w:rPr>
                <w:rFonts w:ascii="Arial" w:hAnsi="Arial" w:cs="Arial"/>
                <w:bCs/>
              </w:rPr>
            </w:pPr>
          </w:p>
        </w:tc>
        <w:tc>
          <w:tcPr>
            <w:tcW w:w="2637" w:type="dxa"/>
            <w:vMerge/>
            <w:shd w:val="clear" w:color="auto" w:fill="17365D" w:themeFill="text2" w:themeFillShade="BF"/>
          </w:tcPr>
          <w:p w14:paraId="7ACAB087" w14:textId="77777777" w:rsidR="002F151A" w:rsidRPr="00E01A2B" w:rsidRDefault="002F151A" w:rsidP="002F151A">
            <w:pPr>
              <w:spacing w:line="240" w:lineRule="exact"/>
              <w:rPr>
                <w:rFonts w:ascii="Arial" w:hAnsi="Arial" w:cs="Arial"/>
                <w:bCs/>
                <w:highlight w:val="yellow"/>
              </w:rPr>
            </w:pPr>
          </w:p>
        </w:tc>
        <w:tc>
          <w:tcPr>
            <w:tcW w:w="1688" w:type="dxa"/>
            <w:shd w:val="clear" w:color="auto" w:fill="002060"/>
          </w:tcPr>
          <w:p w14:paraId="4CE33788" w14:textId="0A66B9BD" w:rsidR="002F151A" w:rsidRPr="00F06813" w:rsidRDefault="00C9666C" w:rsidP="009E7A65">
            <w:pPr>
              <w:spacing w:line="240" w:lineRule="exact"/>
              <w:jc w:val="center"/>
              <w:rPr>
                <w:rFonts w:ascii="Arial" w:hAnsi="Arial" w:cs="Arial"/>
                <w:bCs/>
                <w:highlight w:val="darkBlue"/>
              </w:rPr>
            </w:pPr>
            <w:r w:rsidRPr="00780166">
              <w:rPr>
                <w:rFonts w:ascii="Arial" w:hAnsi="Arial" w:cs="Arial"/>
                <w:bCs/>
                <w:color w:val="FFFFFF" w:themeColor="background1"/>
                <w:highlight w:val="darkBlue"/>
              </w:rPr>
              <w:t>2022/23</w:t>
            </w:r>
          </w:p>
        </w:tc>
        <w:tc>
          <w:tcPr>
            <w:tcW w:w="1548" w:type="dxa"/>
            <w:shd w:val="clear" w:color="auto" w:fill="17365D" w:themeFill="text2" w:themeFillShade="BF"/>
          </w:tcPr>
          <w:p w14:paraId="43D64C6D" w14:textId="0C9E6B16" w:rsidR="002F151A" w:rsidRPr="002F151A" w:rsidRDefault="00340BB0" w:rsidP="009E7A65">
            <w:pPr>
              <w:spacing w:line="240" w:lineRule="exact"/>
              <w:jc w:val="center"/>
              <w:rPr>
                <w:rFonts w:ascii="Arial" w:hAnsi="Arial" w:cs="Arial"/>
                <w:bCs/>
              </w:rPr>
            </w:pPr>
            <w:r w:rsidRPr="002F151A">
              <w:rPr>
                <w:rFonts w:ascii="Arial" w:hAnsi="Arial" w:cs="Arial"/>
                <w:bCs/>
              </w:rPr>
              <w:t>202</w:t>
            </w:r>
            <w:r w:rsidR="00C9666C">
              <w:rPr>
                <w:rFonts w:ascii="Arial" w:hAnsi="Arial" w:cs="Arial"/>
                <w:bCs/>
              </w:rPr>
              <w:t>1</w:t>
            </w:r>
            <w:r w:rsidRPr="002F151A">
              <w:rPr>
                <w:rFonts w:ascii="Arial" w:hAnsi="Arial" w:cs="Arial"/>
                <w:bCs/>
              </w:rPr>
              <w:t>/2</w:t>
            </w:r>
            <w:r w:rsidR="00C9666C">
              <w:rPr>
                <w:rFonts w:ascii="Arial" w:hAnsi="Arial" w:cs="Arial"/>
                <w:bCs/>
              </w:rPr>
              <w:t>2</w:t>
            </w:r>
          </w:p>
        </w:tc>
        <w:tc>
          <w:tcPr>
            <w:tcW w:w="1469" w:type="dxa"/>
            <w:shd w:val="clear" w:color="auto" w:fill="17365D" w:themeFill="text2" w:themeFillShade="BF"/>
          </w:tcPr>
          <w:p w14:paraId="0F3EBA48" w14:textId="7124FC80" w:rsidR="002F151A" w:rsidRPr="002F151A" w:rsidRDefault="002F151A" w:rsidP="009E7A65">
            <w:pPr>
              <w:spacing w:line="240" w:lineRule="exact"/>
              <w:jc w:val="center"/>
              <w:rPr>
                <w:rFonts w:ascii="Arial" w:hAnsi="Arial" w:cs="Arial"/>
                <w:bCs/>
              </w:rPr>
            </w:pPr>
            <w:r w:rsidRPr="002F151A">
              <w:rPr>
                <w:rFonts w:ascii="Arial" w:hAnsi="Arial" w:cs="Arial"/>
                <w:bCs/>
              </w:rPr>
              <w:t>20</w:t>
            </w:r>
            <w:r w:rsidR="00C9666C">
              <w:rPr>
                <w:rFonts w:ascii="Arial" w:hAnsi="Arial" w:cs="Arial"/>
                <w:bCs/>
              </w:rPr>
              <w:t>20</w:t>
            </w:r>
            <w:r w:rsidRPr="002F151A">
              <w:rPr>
                <w:rFonts w:ascii="Arial" w:hAnsi="Arial" w:cs="Arial"/>
                <w:bCs/>
              </w:rPr>
              <w:t>/2</w:t>
            </w:r>
            <w:r w:rsidR="00C9666C">
              <w:rPr>
                <w:rFonts w:ascii="Arial" w:hAnsi="Arial" w:cs="Arial"/>
                <w:bCs/>
              </w:rPr>
              <w:t>1</w:t>
            </w:r>
          </w:p>
        </w:tc>
      </w:tr>
      <w:tr w:rsidR="00E01A2B" w:rsidRPr="002F151A" w14:paraId="5F2A8466" w14:textId="77777777" w:rsidTr="005C2BCC">
        <w:trPr>
          <w:trHeight w:val="779"/>
        </w:trPr>
        <w:tc>
          <w:tcPr>
            <w:tcW w:w="3114" w:type="dxa"/>
            <w:gridSpan w:val="2"/>
            <w:shd w:val="clear" w:color="auto" w:fill="92D050"/>
          </w:tcPr>
          <w:p w14:paraId="7DE73ED9" w14:textId="77777777" w:rsidR="00E01A2B" w:rsidRPr="002F151A" w:rsidRDefault="00E01A2B" w:rsidP="00E01A2B">
            <w:pPr>
              <w:spacing w:line="240" w:lineRule="exact"/>
              <w:rPr>
                <w:rFonts w:ascii="Arial" w:hAnsi="Arial" w:cs="Arial"/>
                <w:b/>
                <w:bCs/>
              </w:rPr>
            </w:pPr>
            <w:r w:rsidRPr="002F151A">
              <w:rPr>
                <w:rFonts w:ascii="Arial" w:hAnsi="Arial" w:cs="Arial"/>
                <w:b/>
                <w:bCs/>
              </w:rPr>
              <w:t>GREEN</w:t>
            </w:r>
          </w:p>
        </w:tc>
        <w:tc>
          <w:tcPr>
            <w:tcW w:w="2637" w:type="dxa"/>
          </w:tcPr>
          <w:p w14:paraId="2B62F65B" w14:textId="6D346667" w:rsidR="00E01A2B" w:rsidRPr="00176F68" w:rsidRDefault="00176F68" w:rsidP="00E01A2B">
            <w:pPr>
              <w:spacing w:line="240" w:lineRule="exact"/>
              <w:rPr>
                <w:rFonts w:ascii="Arial" w:hAnsi="Arial" w:cs="Arial"/>
                <w:bCs/>
              </w:rPr>
            </w:pPr>
            <w:r w:rsidRPr="00E01A2B">
              <w:rPr>
                <w:rFonts w:ascii="Arial" w:hAnsi="Arial" w:cs="Arial"/>
                <w:bCs/>
                <w:noProof/>
                <w:highlight w:val="yellow"/>
              </w:rPr>
              <mc:AlternateContent>
                <mc:Choice Requires="wps">
                  <w:drawing>
                    <wp:anchor distT="0" distB="0" distL="114300" distR="114300" simplePos="0" relativeHeight="251658242" behindDoc="0" locked="0" layoutInCell="1" allowOverlap="1" wp14:anchorId="593B4E6C" wp14:editId="1A39222C">
                      <wp:simplePos x="0" y="0"/>
                      <wp:positionH relativeFrom="column">
                        <wp:posOffset>913130</wp:posOffset>
                      </wp:positionH>
                      <wp:positionV relativeFrom="paragraph">
                        <wp:posOffset>53340</wp:posOffset>
                      </wp:positionV>
                      <wp:extent cx="470218" cy="628650"/>
                      <wp:effectExtent l="19050" t="0" r="44450" b="38100"/>
                      <wp:wrapNone/>
                      <wp:docPr id="1" name="Arrow: Down 1"/>
                      <wp:cNvGraphicFramePr/>
                      <a:graphic xmlns:a="http://schemas.openxmlformats.org/drawingml/2006/main">
                        <a:graphicData uri="http://schemas.microsoft.com/office/word/2010/wordprocessingShape">
                          <wps:wsp>
                            <wps:cNvSpPr/>
                            <wps:spPr>
                              <a:xfrm>
                                <a:off x="0" y="0"/>
                                <a:ext cx="470218" cy="628650"/>
                              </a:xfrm>
                              <a:prstGeom prst="downArrow">
                                <a:avLst/>
                              </a:prstGeom>
                              <a:solidFill>
                                <a:schemeClr val="accent6"/>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70F8F2B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71.9pt;margin-top:4.2pt;width:37.0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" adj="13522" fillcolor="#f79646 [3209]" strokecolor="#4e6128 [1606]" strokeweight="2pt"/>
                  </w:pict>
                </mc:Fallback>
              </mc:AlternateContent>
            </w:r>
            <w:r w:rsidRPr="00176F68">
              <w:rPr>
                <w:rFonts w:ascii="Arial" w:hAnsi="Arial" w:cs="Arial"/>
                <w:bCs/>
              </w:rPr>
              <w:t>Down</w:t>
            </w:r>
          </w:p>
          <w:p w14:paraId="0E91CDB7" w14:textId="5A6F6F6B" w:rsidR="00E01A2B" w:rsidRPr="00E01A2B" w:rsidRDefault="00E01A2B" w:rsidP="00E01A2B">
            <w:pPr>
              <w:spacing w:line="240" w:lineRule="exact"/>
              <w:rPr>
                <w:rFonts w:ascii="Arial" w:hAnsi="Arial" w:cs="Arial"/>
                <w:bCs/>
                <w:highlight w:val="yellow"/>
              </w:rPr>
            </w:pPr>
          </w:p>
          <w:p w14:paraId="00124E5E" w14:textId="59550E3D" w:rsidR="00E01A2B" w:rsidRPr="00E01A2B" w:rsidRDefault="00E01A2B" w:rsidP="00E01A2B">
            <w:pPr>
              <w:spacing w:line="240" w:lineRule="exact"/>
              <w:rPr>
                <w:rFonts w:ascii="Arial" w:hAnsi="Arial" w:cs="Arial"/>
                <w:bCs/>
                <w:highlight w:val="yellow"/>
              </w:rPr>
            </w:pPr>
          </w:p>
          <w:p w14:paraId="2F102CCE" w14:textId="77777777" w:rsidR="00E01A2B" w:rsidRPr="00E01A2B" w:rsidRDefault="00E01A2B" w:rsidP="00E01A2B">
            <w:pPr>
              <w:spacing w:line="240" w:lineRule="exact"/>
              <w:rPr>
                <w:rFonts w:ascii="Arial" w:hAnsi="Arial" w:cs="Arial"/>
                <w:bCs/>
                <w:highlight w:val="yellow"/>
              </w:rPr>
            </w:pPr>
          </w:p>
          <w:p w14:paraId="0A8D91FE" w14:textId="77777777" w:rsidR="00E01A2B" w:rsidRPr="00E01A2B" w:rsidRDefault="00E01A2B" w:rsidP="00E01A2B">
            <w:pPr>
              <w:spacing w:line="240" w:lineRule="exact"/>
              <w:rPr>
                <w:rFonts w:ascii="Arial" w:hAnsi="Arial" w:cs="Arial"/>
                <w:bCs/>
                <w:highlight w:val="yellow"/>
              </w:rPr>
            </w:pPr>
            <w:r w:rsidRPr="00E01A2B">
              <w:rPr>
                <w:rFonts w:ascii="Arial" w:hAnsi="Arial" w:cs="Arial"/>
                <w:bCs/>
                <w:highlight w:val="yellow"/>
              </w:rPr>
              <w:t xml:space="preserve">  </w:t>
            </w:r>
          </w:p>
        </w:tc>
        <w:tc>
          <w:tcPr>
            <w:tcW w:w="1688" w:type="dxa"/>
          </w:tcPr>
          <w:p w14:paraId="74266CB3" w14:textId="539CE7A3" w:rsidR="00E01A2B" w:rsidRPr="00157B6F" w:rsidRDefault="00361783" w:rsidP="00157B6F">
            <w:pPr>
              <w:spacing w:line="240" w:lineRule="exact"/>
              <w:jc w:val="center"/>
              <w:rPr>
                <w:rFonts w:ascii="Arial" w:hAnsi="Arial" w:cs="Arial"/>
                <w:bCs/>
                <w:color w:val="000000" w:themeColor="text1"/>
              </w:rPr>
            </w:pPr>
            <w:r w:rsidRPr="00157B6F">
              <w:rPr>
                <w:rFonts w:ascii="Arial" w:hAnsi="Arial" w:cs="Arial"/>
                <w:bCs/>
                <w:color w:val="000000" w:themeColor="text1"/>
              </w:rPr>
              <w:t>2</w:t>
            </w:r>
            <w:r w:rsidR="00264445">
              <w:rPr>
                <w:rFonts w:ascii="Arial" w:hAnsi="Arial" w:cs="Arial"/>
                <w:bCs/>
                <w:color w:val="000000" w:themeColor="text1"/>
              </w:rPr>
              <w:t>9</w:t>
            </w:r>
            <w:r w:rsidR="006B2553" w:rsidRPr="00157B6F">
              <w:rPr>
                <w:rFonts w:ascii="Arial" w:hAnsi="Arial" w:cs="Arial"/>
                <w:bCs/>
                <w:color w:val="000000" w:themeColor="text1"/>
              </w:rPr>
              <w:t>%</w:t>
            </w:r>
            <w:r w:rsidR="00426A55" w:rsidRPr="00157B6F">
              <w:rPr>
                <w:rFonts w:ascii="Arial" w:hAnsi="Arial" w:cs="Arial"/>
                <w:bCs/>
                <w:color w:val="000000" w:themeColor="text1"/>
              </w:rPr>
              <w:t xml:space="preserve"> </w:t>
            </w:r>
            <w:r w:rsidR="005C73A3" w:rsidRPr="00157B6F">
              <w:rPr>
                <w:rFonts w:ascii="Arial" w:hAnsi="Arial" w:cs="Arial"/>
                <w:bCs/>
                <w:color w:val="000000" w:themeColor="text1"/>
              </w:rPr>
              <w:t>(</w:t>
            </w:r>
            <w:r w:rsidR="0076061E" w:rsidRPr="00157B6F">
              <w:rPr>
                <w:rFonts w:ascii="Arial" w:hAnsi="Arial" w:cs="Arial"/>
                <w:bCs/>
                <w:color w:val="000000" w:themeColor="text1"/>
              </w:rPr>
              <w:t>7</w:t>
            </w:r>
            <w:r w:rsidR="005C73A3" w:rsidRPr="00157B6F">
              <w:rPr>
                <w:rFonts w:ascii="Arial" w:hAnsi="Arial" w:cs="Arial"/>
                <w:bCs/>
                <w:color w:val="000000" w:themeColor="text1"/>
              </w:rPr>
              <w:t>)</w:t>
            </w:r>
          </w:p>
        </w:tc>
        <w:tc>
          <w:tcPr>
            <w:tcW w:w="1548" w:type="dxa"/>
          </w:tcPr>
          <w:p w14:paraId="01250E69" w14:textId="24B69B69" w:rsidR="00E01A2B" w:rsidRPr="00E01A2B" w:rsidRDefault="00E01A2B" w:rsidP="00157B6F">
            <w:pPr>
              <w:spacing w:line="240" w:lineRule="exact"/>
              <w:jc w:val="center"/>
              <w:rPr>
                <w:rFonts w:ascii="Arial" w:hAnsi="Arial" w:cs="Arial"/>
                <w:bCs/>
              </w:rPr>
            </w:pPr>
            <w:r w:rsidRPr="00E01A2B">
              <w:rPr>
                <w:rFonts w:ascii="Arial" w:hAnsi="Arial" w:cs="Arial"/>
                <w:bCs/>
              </w:rPr>
              <w:t>50% (8)</w:t>
            </w:r>
          </w:p>
        </w:tc>
        <w:tc>
          <w:tcPr>
            <w:tcW w:w="1469" w:type="dxa"/>
          </w:tcPr>
          <w:p w14:paraId="05A67D88" w14:textId="421EF85E" w:rsidR="00E01A2B" w:rsidRPr="00E01A2B" w:rsidRDefault="00E01A2B" w:rsidP="00157B6F">
            <w:pPr>
              <w:spacing w:line="240" w:lineRule="exact"/>
              <w:jc w:val="center"/>
              <w:rPr>
                <w:rFonts w:ascii="Arial" w:hAnsi="Arial" w:cs="Arial"/>
                <w:bCs/>
              </w:rPr>
            </w:pPr>
            <w:r w:rsidRPr="00E01A2B">
              <w:rPr>
                <w:rFonts w:ascii="Arial" w:hAnsi="Arial" w:cs="Arial"/>
                <w:bCs/>
              </w:rPr>
              <w:t>41%</w:t>
            </w:r>
          </w:p>
        </w:tc>
      </w:tr>
      <w:tr w:rsidR="00E01A2B" w:rsidRPr="002F151A" w14:paraId="34DEDA48" w14:textId="77777777" w:rsidTr="00D6481E">
        <w:tc>
          <w:tcPr>
            <w:tcW w:w="1606" w:type="dxa"/>
            <w:shd w:val="clear" w:color="auto" w:fill="FFC000"/>
          </w:tcPr>
          <w:p w14:paraId="7D263904" w14:textId="77777777" w:rsidR="00E01A2B" w:rsidRPr="002F151A" w:rsidRDefault="00E01A2B" w:rsidP="00E01A2B">
            <w:pPr>
              <w:spacing w:line="240" w:lineRule="exact"/>
              <w:rPr>
                <w:rFonts w:ascii="Arial" w:hAnsi="Arial" w:cs="Arial"/>
                <w:b/>
                <w:bCs/>
              </w:rPr>
            </w:pPr>
            <w:r w:rsidRPr="002F151A">
              <w:rPr>
                <w:rFonts w:ascii="Arial" w:hAnsi="Arial" w:cs="Arial"/>
                <w:b/>
                <w:bCs/>
              </w:rPr>
              <w:t>AMBER</w:t>
            </w:r>
          </w:p>
        </w:tc>
        <w:tc>
          <w:tcPr>
            <w:tcW w:w="1508" w:type="dxa"/>
            <w:shd w:val="clear" w:color="auto" w:fill="92D050"/>
          </w:tcPr>
          <w:p w14:paraId="3E6647FD" w14:textId="77777777" w:rsidR="00E01A2B" w:rsidRPr="002F151A" w:rsidRDefault="00E01A2B" w:rsidP="00E01A2B">
            <w:pPr>
              <w:spacing w:line="240" w:lineRule="exact"/>
              <w:rPr>
                <w:rFonts w:ascii="Arial" w:hAnsi="Arial" w:cs="Arial"/>
                <w:b/>
                <w:bCs/>
              </w:rPr>
            </w:pPr>
            <w:r w:rsidRPr="002F151A">
              <w:rPr>
                <w:rFonts w:ascii="Arial" w:hAnsi="Arial" w:cs="Arial"/>
                <w:b/>
                <w:bCs/>
              </w:rPr>
              <w:t>GREEN</w:t>
            </w:r>
          </w:p>
        </w:tc>
        <w:tc>
          <w:tcPr>
            <w:tcW w:w="2637" w:type="dxa"/>
          </w:tcPr>
          <w:p w14:paraId="74E4805C" w14:textId="63FFACA7" w:rsidR="00E01A2B" w:rsidRPr="00176F68" w:rsidRDefault="0088677A" w:rsidP="00E01A2B">
            <w:pPr>
              <w:spacing w:line="240" w:lineRule="exact"/>
              <w:rPr>
                <w:rFonts w:ascii="Arial" w:hAnsi="Arial" w:cs="Arial"/>
                <w:bCs/>
              </w:rPr>
            </w:pPr>
            <w:r w:rsidRPr="00176F68">
              <w:rPr>
                <w:rFonts w:ascii="Arial" w:hAnsi="Arial" w:cs="Arial"/>
                <w:bCs/>
                <w:noProof/>
              </w:rPr>
              <mc:AlternateContent>
                <mc:Choice Requires="wps">
                  <w:drawing>
                    <wp:anchor distT="0" distB="0" distL="114300" distR="114300" simplePos="0" relativeHeight="251658243" behindDoc="0" locked="0" layoutInCell="1" allowOverlap="1" wp14:anchorId="00DE1145" wp14:editId="07846FD1">
                      <wp:simplePos x="0" y="0"/>
                      <wp:positionH relativeFrom="column">
                        <wp:posOffset>918210</wp:posOffset>
                      </wp:positionH>
                      <wp:positionV relativeFrom="paragraph">
                        <wp:posOffset>66040</wp:posOffset>
                      </wp:positionV>
                      <wp:extent cx="484632" cy="590550"/>
                      <wp:effectExtent l="19050" t="19050" r="29845" b="19050"/>
                      <wp:wrapNone/>
                      <wp:docPr id="2" name="Arrow: Up 2"/>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0152130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 o:spid="_x0000_s1026" type="#_x0000_t68" style="position:absolute;margin-left:72.3pt;margin-top:5.2pt;width:38.15pt;height:46.5pt;z-index:25165824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" adj="8863" fillcolor="#f79646 [3209]" strokecolor="#71893f" strokeweight="2pt"/>
                  </w:pict>
                </mc:Fallback>
              </mc:AlternateContent>
            </w:r>
            <w:r w:rsidR="00176F68" w:rsidRPr="00176F68">
              <w:rPr>
                <w:rFonts w:ascii="Arial" w:hAnsi="Arial" w:cs="Arial"/>
                <w:bCs/>
              </w:rPr>
              <w:t>Up</w:t>
            </w:r>
          </w:p>
          <w:p w14:paraId="7D1D4640" w14:textId="344F5F16" w:rsidR="00E01A2B" w:rsidRPr="00176F68" w:rsidRDefault="00E01A2B" w:rsidP="00E01A2B">
            <w:pPr>
              <w:spacing w:line="240" w:lineRule="exact"/>
              <w:rPr>
                <w:rFonts w:ascii="Arial" w:hAnsi="Arial" w:cs="Arial"/>
                <w:bCs/>
              </w:rPr>
            </w:pPr>
          </w:p>
          <w:p w14:paraId="2B4E5326" w14:textId="16A98C04" w:rsidR="00E01A2B" w:rsidRPr="00176F68" w:rsidRDefault="00E01A2B" w:rsidP="00E01A2B">
            <w:pPr>
              <w:spacing w:line="240" w:lineRule="exact"/>
              <w:rPr>
                <w:rFonts w:ascii="Arial" w:hAnsi="Arial" w:cs="Arial"/>
                <w:bCs/>
              </w:rPr>
            </w:pPr>
            <w:r w:rsidRPr="00176F68">
              <w:rPr>
                <w:rFonts w:ascii="Arial" w:hAnsi="Arial" w:cs="Arial"/>
                <w:bCs/>
              </w:rPr>
              <w:t xml:space="preserve">  </w:t>
            </w:r>
          </w:p>
          <w:p w14:paraId="6EB81EBD" w14:textId="20784706" w:rsidR="00E01A2B" w:rsidRPr="00176F68" w:rsidRDefault="00E01A2B" w:rsidP="00E01A2B">
            <w:pPr>
              <w:spacing w:line="240" w:lineRule="exact"/>
              <w:rPr>
                <w:rFonts w:ascii="Arial" w:hAnsi="Arial" w:cs="Arial"/>
                <w:bCs/>
              </w:rPr>
            </w:pPr>
          </w:p>
          <w:p w14:paraId="671CF6C4" w14:textId="76D89AD0" w:rsidR="00E01A2B" w:rsidRPr="00176F68" w:rsidRDefault="00E01A2B" w:rsidP="00E01A2B">
            <w:pPr>
              <w:spacing w:line="240" w:lineRule="exact"/>
              <w:rPr>
                <w:rFonts w:ascii="Arial" w:hAnsi="Arial" w:cs="Arial"/>
                <w:bCs/>
              </w:rPr>
            </w:pPr>
          </w:p>
        </w:tc>
        <w:tc>
          <w:tcPr>
            <w:tcW w:w="1688" w:type="dxa"/>
          </w:tcPr>
          <w:p w14:paraId="5D339E3C" w14:textId="701EEE2E" w:rsidR="00E01A2B" w:rsidRPr="00157B6F" w:rsidRDefault="00856119" w:rsidP="00157B6F">
            <w:pPr>
              <w:spacing w:line="240" w:lineRule="exact"/>
              <w:jc w:val="center"/>
              <w:rPr>
                <w:rFonts w:ascii="Arial" w:hAnsi="Arial" w:cs="Arial"/>
                <w:bCs/>
                <w:color w:val="000000" w:themeColor="text1"/>
              </w:rPr>
            </w:pPr>
            <w:r w:rsidRPr="00157B6F">
              <w:rPr>
                <w:rFonts w:ascii="Arial" w:hAnsi="Arial" w:cs="Arial"/>
                <w:bCs/>
                <w:color w:val="000000" w:themeColor="text1"/>
              </w:rPr>
              <w:t>2</w:t>
            </w:r>
            <w:r w:rsidR="00264445">
              <w:rPr>
                <w:rFonts w:ascii="Arial" w:hAnsi="Arial" w:cs="Arial"/>
                <w:bCs/>
                <w:color w:val="000000" w:themeColor="text1"/>
              </w:rPr>
              <w:t>5</w:t>
            </w:r>
            <w:r w:rsidRPr="00157B6F">
              <w:rPr>
                <w:rFonts w:ascii="Arial" w:hAnsi="Arial" w:cs="Arial"/>
                <w:bCs/>
                <w:color w:val="000000" w:themeColor="text1"/>
              </w:rPr>
              <w:t xml:space="preserve">% </w:t>
            </w:r>
            <w:r w:rsidR="005C73A3" w:rsidRPr="00157B6F">
              <w:rPr>
                <w:rFonts w:ascii="Arial" w:hAnsi="Arial" w:cs="Arial"/>
                <w:bCs/>
                <w:color w:val="000000" w:themeColor="text1"/>
              </w:rPr>
              <w:t>(</w:t>
            </w:r>
            <w:r w:rsidR="009A7E81" w:rsidRPr="00157B6F">
              <w:rPr>
                <w:rFonts w:ascii="Arial" w:hAnsi="Arial" w:cs="Arial"/>
                <w:bCs/>
                <w:color w:val="000000" w:themeColor="text1"/>
              </w:rPr>
              <w:t>6</w:t>
            </w:r>
            <w:r w:rsidR="005C73A3" w:rsidRPr="00157B6F">
              <w:rPr>
                <w:rFonts w:ascii="Arial" w:hAnsi="Arial" w:cs="Arial"/>
                <w:bCs/>
                <w:color w:val="000000" w:themeColor="text1"/>
              </w:rPr>
              <w:t>)</w:t>
            </w:r>
          </w:p>
        </w:tc>
        <w:tc>
          <w:tcPr>
            <w:tcW w:w="1548" w:type="dxa"/>
          </w:tcPr>
          <w:p w14:paraId="204A4641" w14:textId="23124ADE" w:rsidR="00E01A2B" w:rsidRPr="00E01A2B" w:rsidRDefault="00E01A2B" w:rsidP="00157B6F">
            <w:pPr>
              <w:spacing w:line="240" w:lineRule="exact"/>
              <w:jc w:val="center"/>
              <w:rPr>
                <w:rFonts w:ascii="Arial" w:hAnsi="Arial" w:cs="Arial"/>
                <w:bCs/>
              </w:rPr>
            </w:pPr>
            <w:r w:rsidRPr="00E01A2B">
              <w:rPr>
                <w:rFonts w:ascii="Arial" w:hAnsi="Arial" w:cs="Arial"/>
                <w:bCs/>
              </w:rPr>
              <w:t>19% (3)</w:t>
            </w:r>
          </w:p>
        </w:tc>
        <w:tc>
          <w:tcPr>
            <w:tcW w:w="1469" w:type="dxa"/>
          </w:tcPr>
          <w:p w14:paraId="5C75F903" w14:textId="03DAD80F" w:rsidR="00E01A2B" w:rsidRPr="00E01A2B" w:rsidRDefault="00E01A2B" w:rsidP="00157B6F">
            <w:pPr>
              <w:spacing w:line="240" w:lineRule="exact"/>
              <w:jc w:val="center"/>
              <w:rPr>
                <w:rFonts w:ascii="Arial" w:hAnsi="Arial" w:cs="Arial"/>
                <w:bCs/>
              </w:rPr>
            </w:pPr>
            <w:r w:rsidRPr="00E01A2B">
              <w:rPr>
                <w:rFonts w:ascii="Arial" w:hAnsi="Arial" w:cs="Arial"/>
                <w:bCs/>
              </w:rPr>
              <w:t>41%</w:t>
            </w:r>
          </w:p>
        </w:tc>
      </w:tr>
      <w:tr w:rsidR="00E01A2B" w:rsidRPr="002F151A" w14:paraId="4D714779" w14:textId="77777777" w:rsidTr="00D6481E">
        <w:tc>
          <w:tcPr>
            <w:tcW w:w="3114" w:type="dxa"/>
            <w:gridSpan w:val="2"/>
            <w:shd w:val="clear" w:color="auto" w:fill="FFC000"/>
          </w:tcPr>
          <w:p w14:paraId="6468CF1A" w14:textId="77777777" w:rsidR="00E01A2B" w:rsidRPr="002F151A" w:rsidRDefault="00E01A2B" w:rsidP="00E01A2B">
            <w:pPr>
              <w:spacing w:line="240" w:lineRule="exact"/>
              <w:rPr>
                <w:rFonts w:ascii="Arial" w:hAnsi="Arial" w:cs="Arial"/>
                <w:b/>
                <w:bCs/>
              </w:rPr>
            </w:pPr>
            <w:r w:rsidRPr="002F151A">
              <w:rPr>
                <w:rFonts w:ascii="Arial" w:hAnsi="Arial" w:cs="Arial"/>
                <w:b/>
                <w:bCs/>
              </w:rPr>
              <w:t>AMBER</w:t>
            </w:r>
          </w:p>
        </w:tc>
        <w:tc>
          <w:tcPr>
            <w:tcW w:w="2637" w:type="dxa"/>
          </w:tcPr>
          <w:p w14:paraId="23DDF535" w14:textId="00611C46" w:rsidR="00E01A2B" w:rsidRPr="00176F68" w:rsidRDefault="00E01A2B" w:rsidP="00E01A2B">
            <w:pPr>
              <w:spacing w:line="240" w:lineRule="exact"/>
              <w:rPr>
                <w:rFonts w:ascii="Arial" w:hAnsi="Arial" w:cs="Arial"/>
                <w:bCs/>
              </w:rPr>
            </w:pPr>
            <w:r w:rsidRPr="00176F68">
              <w:rPr>
                <w:rFonts w:ascii="Arial" w:hAnsi="Arial" w:cs="Arial"/>
                <w:bCs/>
                <w:noProof/>
              </w:rPr>
              <mc:AlternateContent>
                <mc:Choice Requires="wps">
                  <w:drawing>
                    <wp:anchor distT="0" distB="0" distL="114300" distR="114300" simplePos="0" relativeHeight="251658240" behindDoc="0" locked="0" layoutInCell="1" allowOverlap="1" wp14:anchorId="0E281F89" wp14:editId="4A75A092">
                      <wp:simplePos x="0" y="0"/>
                      <wp:positionH relativeFrom="column">
                        <wp:posOffset>903798</wp:posOffset>
                      </wp:positionH>
                      <wp:positionV relativeFrom="paragraph">
                        <wp:posOffset>79458</wp:posOffset>
                      </wp:positionV>
                      <wp:extent cx="484632" cy="590550"/>
                      <wp:effectExtent l="19050" t="19050" r="29845" b="19050"/>
                      <wp:wrapNone/>
                      <wp:docPr id="4" name="Arrow: Up 4"/>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5A6AF0A1" id="Arrow: Up 4" o:spid="_x0000_s1026" type="#_x0000_t68" style="position:absolute;margin-left:71.15pt;margin-top:6.25pt;width:38.15pt;height:46.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" adj="8863" fillcolor="#f79646 [3209]" strokecolor="#71893f" strokeweight="2pt"/>
                  </w:pict>
                </mc:Fallback>
              </mc:AlternateContent>
            </w:r>
            <w:r w:rsidRPr="00176F68">
              <w:rPr>
                <w:rFonts w:ascii="Arial" w:hAnsi="Arial" w:cs="Arial"/>
                <w:bCs/>
              </w:rPr>
              <w:t>Up</w:t>
            </w:r>
          </w:p>
          <w:p w14:paraId="1514C727" w14:textId="6BF96DA5" w:rsidR="00E01A2B" w:rsidRPr="00176F68" w:rsidRDefault="00E01A2B" w:rsidP="00E01A2B">
            <w:pPr>
              <w:spacing w:line="240" w:lineRule="exact"/>
              <w:rPr>
                <w:rFonts w:ascii="Arial" w:hAnsi="Arial" w:cs="Arial"/>
                <w:bCs/>
              </w:rPr>
            </w:pPr>
          </w:p>
          <w:p w14:paraId="552D006B" w14:textId="54C5CD3E" w:rsidR="00E01A2B" w:rsidRPr="00176F68" w:rsidRDefault="00E01A2B" w:rsidP="00E01A2B">
            <w:pPr>
              <w:spacing w:line="240" w:lineRule="exact"/>
              <w:rPr>
                <w:rFonts w:ascii="Arial" w:hAnsi="Arial" w:cs="Arial"/>
                <w:bCs/>
              </w:rPr>
            </w:pPr>
          </w:p>
          <w:p w14:paraId="578FD166" w14:textId="77777777" w:rsidR="00E01A2B" w:rsidRPr="00176F68" w:rsidRDefault="00E01A2B" w:rsidP="00E01A2B">
            <w:pPr>
              <w:spacing w:line="240" w:lineRule="exact"/>
              <w:rPr>
                <w:rFonts w:ascii="Arial" w:hAnsi="Arial" w:cs="Arial"/>
                <w:bCs/>
              </w:rPr>
            </w:pPr>
          </w:p>
          <w:p w14:paraId="5928CEED" w14:textId="77777777" w:rsidR="00E01A2B" w:rsidRPr="00176F68" w:rsidRDefault="00E01A2B" w:rsidP="00E01A2B">
            <w:pPr>
              <w:spacing w:line="240" w:lineRule="exact"/>
              <w:rPr>
                <w:rFonts w:ascii="Arial" w:hAnsi="Arial" w:cs="Arial"/>
                <w:bCs/>
              </w:rPr>
            </w:pPr>
          </w:p>
        </w:tc>
        <w:tc>
          <w:tcPr>
            <w:tcW w:w="1688" w:type="dxa"/>
          </w:tcPr>
          <w:p w14:paraId="0D9736F0" w14:textId="0D9516EB" w:rsidR="00E01A2B" w:rsidRPr="00157B6F" w:rsidRDefault="00264445" w:rsidP="00157B6F">
            <w:pPr>
              <w:spacing w:line="240" w:lineRule="exact"/>
              <w:jc w:val="center"/>
              <w:rPr>
                <w:rFonts w:ascii="Arial" w:hAnsi="Arial" w:cs="Arial"/>
                <w:bCs/>
                <w:color w:val="000000" w:themeColor="text1"/>
              </w:rPr>
            </w:pPr>
            <w:r>
              <w:rPr>
                <w:rFonts w:ascii="Arial" w:hAnsi="Arial" w:cs="Arial"/>
                <w:bCs/>
                <w:color w:val="000000" w:themeColor="text1"/>
              </w:rPr>
              <w:t>3</w:t>
            </w:r>
            <w:r w:rsidR="006E72F0">
              <w:rPr>
                <w:rFonts w:ascii="Arial" w:hAnsi="Arial" w:cs="Arial"/>
                <w:bCs/>
                <w:color w:val="000000" w:themeColor="text1"/>
              </w:rPr>
              <w:t>3</w:t>
            </w:r>
            <w:r w:rsidR="00856119" w:rsidRPr="00157B6F">
              <w:rPr>
                <w:rFonts w:ascii="Arial" w:hAnsi="Arial" w:cs="Arial"/>
                <w:bCs/>
                <w:color w:val="000000" w:themeColor="text1"/>
              </w:rPr>
              <w:t xml:space="preserve">% </w:t>
            </w:r>
            <w:r w:rsidR="005C73A3" w:rsidRPr="00157B6F">
              <w:rPr>
                <w:rFonts w:ascii="Arial" w:hAnsi="Arial" w:cs="Arial"/>
                <w:bCs/>
                <w:color w:val="000000" w:themeColor="text1"/>
              </w:rPr>
              <w:t>(</w:t>
            </w:r>
            <w:r w:rsidR="008B1818">
              <w:rPr>
                <w:rFonts w:ascii="Arial" w:hAnsi="Arial" w:cs="Arial"/>
                <w:bCs/>
                <w:color w:val="000000" w:themeColor="text1"/>
              </w:rPr>
              <w:t>8</w:t>
            </w:r>
            <w:r w:rsidR="005C73A3" w:rsidRPr="00157B6F">
              <w:rPr>
                <w:rFonts w:ascii="Arial" w:hAnsi="Arial" w:cs="Arial"/>
                <w:bCs/>
                <w:color w:val="000000" w:themeColor="text1"/>
              </w:rPr>
              <w:t>)</w:t>
            </w:r>
          </w:p>
        </w:tc>
        <w:tc>
          <w:tcPr>
            <w:tcW w:w="1548" w:type="dxa"/>
          </w:tcPr>
          <w:p w14:paraId="7D234AAF" w14:textId="7B61CAA3" w:rsidR="00E01A2B" w:rsidRPr="00E01A2B" w:rsidRDefault="00E01A2B" w:rsidP="00157B6F">
            <w:pPr>
              <w:spacing w:line="240" w:lineRule="exact"/>
              <w:jc w:val="center"/>
              <w:rPr>
                <w:rFonts w:ascii="Arial" w:hAnsi="Arial" w:cs="Arial"/>
                <w:bCs/>
              </w:rPr>
            </w:pPr>
            <w:r w:rsidRPr="00E01A2B">
              <w:rPr>
                <w:rFonts w:ascii="Arial" w:hAnsi="Arial" w:cs="Arial"/>
                <w:bCs/>
              </w:rPr>
              <w:t>12% (2)</w:t>
            </w:r>
          </w:p>
        </w:tc>
        <w:tc>
          <w:tcPr>
            <w:tcW w:w="1469" w:type="dxa"/>
          </w:tcPr>
          <w:p w14:paraId="4DF50FF0" w14:textId="407FC1DF" w:rsidR="00E01A2B" w:rsidRPr="00E01A2B" w:rsidRDefault="00E01A2B" w:rsidP="00157B6F">
            <w:pPr>
              <w:spacing w:line="240" w:lineRule="exact"/>
              <w:jc w:val="center"/>
              <w:rPr>
                <w:rFonts w:ascii="Arial" w:hAnsi="Arial" w:cs="Arial"/>
                <w:bCs/>
              </w:rPr>
            </w:pPr>
            <w:r w:rsidRPr="00E01A2B">
              <w:rPr>
                <w:rFonts w:ascii="Arial" w:hAnsi="Arial" w:cs="Arial"/>
                <w:bCs/>
              </w:rPr>
              <w:t>10%</w:t>
            </w:r>
          </w:p>
        </w:tc>
      </w:tr>
      <w:tr w:rsidR="00E01A2B" w:rsidRPr="002F151A" w14:paraId="41A8F7C7" w14:textId="77777777" w:rsidTr="00D6481E">
        <w:tc>
          <w:tcPr>
            <w:tcW w:w="1606" w:type="dxa"/>
            <w:shd w:val="clear" w:color="auto" w:fill="FF0000"/>
          </w:tcPr>
          <w:p w14:paraId="0DCFCC45" w14:textId="77777777" w:rsidR="00E01A2B" w:rsidRPr="002F151A" w:rsidRDefault="00E01A2B" w:rsidP="00E01A2B">
            <w:pPr>
              <w:spacing w:line="240" w:lineRule="exact"/>
              <w:rPr>
                <w:rFonts w:ascii="Arial" w:hAnsi="Arial" w:cs="Arial"/>
                <w:b/>
                <w:bCs/>
              </w:rPr>
            </w:pPr>
            <w:r w:rsidRPr="002F151A">
              <w:rPr>
                <w:rFonts w:ascii="Arial" w:hAnsi="Arial" w:cs="Arial"/>
                <w:b/>
                <w:bCs/>
              </w:rPr>
              <w:t>RED</w:t>
            </w:r>
          </w:p>
        </w:tc>
        <w:tc>
          <w:tcPr>
            <w:tcW w:w="1508" w:type="dxa"/>
            <w:shd w:val="clear" w:color="auto" w:fill="FFC000"/>
          </w:tcPr>
          <w:p w14:paraId="77DC2856" w14:textId="77777777" w:rsidR="00E01A2B" w:rsidRPr="002F151A" w:rsidRDefault="00E01A2B" w:rsidP="00E01A2B">
            <w:pPr>
              <w:spacing w:line="240" w:lineRule="exact"/>
              <w:rPr>
                <w:rFonts w:ascii="Arial" w:hAnsi="Arial" w:cs="Arial"/>
                <w:b/>
                <w:bCs/>
              </w:rPr>
            </w:pPr>
            <w:r w:rsidRPr="002F151A">
              <w:rPr>
                <w:rFonts w:ascii="Arial" w:hAnsi="Arial" w:cs="Arial"/>
                <w:b/>
                <w:bCs/>
              </w:rPr>
              <w:t>AMBER</w:t>
            </w:r>
          </w:p>
        </w:tc>
        <w:tc>
          <w:tcPr>
            <w:tcW w:w="2637" w:type="dxa"/>
          </w:tcPr>
          <w:p w14:paraId="54047110" w14:textId="6C9CD529" w:rsidR="00E01A2B" w:rsidRPr="00176F68" w:rsidRDefault="00E01A2B" w:rsidP="00E01A2B">
            <w:pPr>
              <w:spacing w:line="240" w:lineRule="exact"/>
              <w:rPr>
                <w:rFonts w:ascii="Arial" w:hAnsi="Arial" w:cs="Arial"/>
                <w:bCs/>
              </w:rPr>
            </w:pPr>
            <w:r w:rsidRPr="00176F68">
              <w:rPr>
                <w:rFonts w:ascii="Arial" w:hAnsi="Arial" w:cs="Arial"/>
                <w:bCs/>
                <w:noProof/>
              </w:rPr>
              <mc:AlternateContent>
                <mc:Choice Requires="wps">
                  <w:drawing>
                    <wp:anchor distT="0" distB="0" distL="114300" distR="114300" simplePos="0" relativeHeight="251658241" behindDoc="0" locked="0" layoutInCell="1" allowOverlap="1" wp14:anchorId="70809A21" wp14:editId="08ECD270">
                      <wp:simplePos x="0" y="0"/>
                      <wp:positionH relativeFrom="column">
                        <wp:posOffset>903909</wp:posOffset>
                      </wp:positionH>
                      <wp:positionV relativeFrom="paragraph">
                        <wp:posOffset>2926</wp:posOffset>
                      </wp:positionV>
                      <wp:extent cx="484632" cy="590550"/>
                      <wp:effectExtent l="19050" t="19050" r="29845" b="19050"/>
                      <wp:wrapNone/>
                      <wp:docPr id="5" name="Arrow: Up 5"/>
                      <wp:cNvGraphicFramePr/>
                      <a:graphic xmlns:a="http://schemas.openxmlformats.org/drawingml/2006/main">
                        <a:graphicData uri="http://schemas.microsoft.com/office/word/2010/wordprocessingShape">
                          <wps:wsp>
                            <wps:cNvSpPr/>
                            <wps:spPr>
                              <a:xfrm>
                                <a:off x="0" y="0"/>
                                <a:ext cx="484632" cy="590550"/>
                              </a:xfrm>
                              <a:prstGeom prst="upArrow">
                                <a:avLst/>
                              </a:prstGeom>
                              <a:solidFill>
                                <a:schemeClr val="accent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4E2D6C40" id="Arrow: Up 5" o:spid="_x0000_s1026" type="#_x0000_t68" style="position:absolute;margin-left:71.15pt;margin-top:.25pt;width:38.15pt;height:46.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" adj="8863" fillcolor="#f79646 [3209]" strokecolor="#71893f" strokeweight="2pt"/>
                  </w:pict>
                </mc:Fallback>
              </mc:AlternateContent>
            </w:r>
            <w:r w:rsidRPr="00176F68">
              <w:rPr>
                <w:rFonts w:ascii="Arial" w:hAnsi="Arial" w:cs="Arial"/>
                <w:bCs/>
              </w:rPr>
              <w:t>Up</w:t>
            </w:r>
          </w:p>
          <w:p w14:paraId="49725C89" w14:textId="261B4033" w:rsidR="00E01A2B" w:rsidRPr="00176F68" w:rsidRDefault="00E01A2B" w:rsidP="00E01A2B">
            <w:pPr>
              <w:spacing w:line="240" w:lineRule="exact"/>
              <w:rPr>
                <w:rFonts w:ascii="Arial" w:hAnsi="Arial" w:cs="Arial"/>
                <w:bCs/>
              </w:rPr>
            </w:pPr>
          </w:p>
          <w:p w14:paraId="017FC9C4" w14:textId="77777777" w:rsidR="00E01A2B" w:rsidRPr="00176F68" w:rsidRDefault="00E01A2B" w:rsidP="00E01A2B">
            <w:pPr>
              <w:spacing w:line="240" w:lineRule="exact"/>
              <w:rPr>
                <w:rFonts w:ascii="Arial" w:hAnsi="Arial" w:cs="Arial"/>
                <w:bCs/>
              </w:rPr>
            </w:pPr>
          </w:p>
          <w:p w14:paraId="4354D8EC" w14:textId="77777777" w:rsidR="00E01A2B" w:rsidRPr="00176F68" w:rsidRDefault="00E01A2B" w:rsidP="00E01A2B">
            <w:pPr>
              <w:spacing w:line="240" w:lineRule="exact"/>
              <w:rPr>
                <w:rFonts w:ascii="Arial" w:hAnsi="Arial" w:cs="Arial"/>
                <w:bCs/>
              </w:rPr>
            </w:pPr>
          </w:p>
        </w:tc>
        <w:tc>
          <w:tcPr>
            <w:tcW w:w="1688" w:type="dxa"/>
          </w:tcPr>
          <w:p w14:paraId="2912B7D1" w14:textId="45C0E5C1" w:rsidR="00E01A2B" w:rsidRPr="00157B6F" w:rsidRDefault="000A5E1F" w:rsidP="00157B6F">
            <w:pPr>
              <w:spacing w:line="240" w:lineRule="exact"/>
              <w:jc w:val="center"/>
              <w:rPr>
                <w:rFonts w:ascii="Arial" w:hAnsi="Arial" w:cs="Arial"/>
                <w:bCs/>
                <w:color w:val="000000" w:themeColor="text1"/>
              </w:rPr>
            </w:pPr>
            <w:r w:rsidRPr="00157B6F">
              <w:rPr>
                <w:rFonts w:ascii="Arial" w:hAnsi="Arial" w:cs="Arial"/>
                <w:bCs/>
                <w:color w:val="000000" w:themeColor="text1"/>
              </w:rPr>
              <w:t>1</w:t>
            </w:r>
            <w:r w:rsidR="006E72F0">
              <w:rPr>
                <w:rFonts w:ascii="Arial" w:hAnsi="Arial" w:cs="Arial"/>
                <w:bCs/>
                <w:color w:val="000000" w:themeColor="text1"/>
              </w:rPr>
              <w:t>2.5</w:t>
            </w:r>
            <w:r w:rsidRPr="00157B6F">
              <w:rPr>
                <w:rFonts w:ascii="Arial" w:hAnsi="Arial" w:cs="Arial"/>
                <w:bCs/>
                <w:color w:val="000000" w:themeColor="text1"/>
              </w:rPr>
              <w:t>%</w:t>
            </w:r>
            <w:r w:rsidR="00F61ABA" w:rsidRPr="00157B6F">
              <w:rPr>
                <w:rFonts w:ascii="Arial" w:hAnsi="Arial" w:cs="Arial"/>
                <w:bCs/>
                <w:color w:val="000000" w:themeColor="text1"/>
              </w:rPr>
              <w:t xml:space="preserve"> </w:t>
            </w:r>
            <w:r w:rsidR="005C73A3" w:rsidRPr="00157B6F">
              <w:rPr>
                <w:rFonts w:ascii="Arial" w:hAnsi="Arial" w:cs="Arial"/>
                <w:bCs/>
                <w:color w:val="000000" w:themeColor="text1"/>
              </w:rPr>
              <w:t>(</w:t>
            </w:r>
            <w:r w:rsidR="00521C9E">
              <w:rPr>
                <w:rFonts w:ascii="Arial" w:hAnsi="Arial" w:cs="Arial"/>
                <w:bCs/>
                <w:color w:val="000000" w:themeColor="text1"/>
              </w:rPr>
              <w:t>3</w:t>
            </w:r>
            <w:r w:rsidR="005C73A3" w:rsidRPr="00157B6F">
              <w:rPr>
                <w:rFonts w:ascii="Arial" w:hAnsi="Arial" w:cs="Arial"/>
                <w:bCs/>
                <w:color w:val="000000" w:themeColor="text1"/>
              </w:rPr>
              <w:t>)</w:t>
            </w:r>
          </w:p>
        </w:tc>
        <w:tc>
          <w:tcPr>
            <w:tcW w:w="1548" w:type="dxa"/>
          </w:tcPr>
          <w:p w14:paraId="4E229DD9" w14:textId="2EF03871" w:rsidR="00E01A2B" w:rsidRPr="00E01A2B" w:rsidRDefault="00E01A2B" w:rsidP="00157B6F">
            <w:pPr>
              <w:spacing w:line="240" w:lineRule="exact"/>
              <w:jc w:val="center"/>
              <w:rPr>
                <w:rFonts w:ascii="Arial" w:hAnsi="Arial" w:cs="Arial"/>
                <w:bCs/>
              </w:rPr>
            </w:pPr>
            <w:r w:rsidRPr="00E01A2B">
              <w:rPr>
                <w:rFonts w:ascii="Arial" w:hAnsi="Arial" w:cs="Arial"/>
                <w:bCs/>
              </w:rPr>
              <w:t>12% (2)</w:t>
            </w:r>
          </w:p>
        </w:tc>
        <w:tc>
          <w:tcPr>
            <w:tcW w:w="1469" w:type="dxa"/>
          </w:tcPr>
          <w:p w14:paraId="210E6E44" w14:textId="6FAAC2AD" w:rsidR="00E01A2B" w:rsidRPr="00E01A2B" w:rsidRDefault="00E01A2B" w:rsidP="00157B6F">
            <w:pPr>
              <w:spacing w:line="240" w:lineRule="exact"/>
              <w:jc w:val="center"/>
              <w:rPr>
                <w:rFonts w:ascii="Arial" w:hAnsi="Arial" w:cs="Arial"/>
                <w:bCs/>
              </w:rPr>
            </w:pPr>
            <w:r w:rsidRPr="00E01A2B">
              <w:rPr>
                <w:rFonts w:ascii="Arial" w:hAnsi="Arial" w:cs="Arial"/>
                <w:bCs/>
              </w:rPr>
              <w:t>0</w:t>
            </w:r>
          </w:p>
        </w:tc>
      </w:tr>
      <w:tr w:rsidR="00E01A2B" w:rsidRPr="002F151A" w14:paraId="34A75D7F" w14:textId="77777777" w:rsidTr="00D6481E">
        <w:tc>
          <w:tcPr>
            <w:tcW w:w="3114" w:type="dxa"/>
            <w:gridSpan w:val="2"/>
            <w:shd w:val="clear" w:color="auto" w:fill="FF0000"/>
          </w:tcPr>
          <w:p w14:paraId="0A36554D" w14:textId="77777777" w:rsidR="00E01A2B" w:rsidRPr="002F151A" w:rsidRDefault="00E01A2B" w:rsidP="00E01A2B">
            <w:pPr>
              <w:spacing w:line="240" w:lineRule="exact"/>
              <w:rPr>
                <w:rFonts w:ascii="Arial" w:hAnsi="Arial" w:cs="Arial"/>
                <w:b/>
                <w:bCs/>
              </w:rPr>
            </w:pPr>
            <w:r w:rsidRPr="002F151A">
              <w:rPr>
                <w:rFonts w:ascii="Arial" w:hAnsi="Arial" w:cs="Arial"/>
                <w:b/>
                <w:bCs/>
              </w:rPr>
              <w:t>RED</w:t>
            </w:r>
          </w:p>
        </w:tc>
        <w:tc>
          <w:tcPr>
            <w:tcW w:w="2637" w:type="dxa"/>
          </w:tcPr>
          <w:p w14:paraId="617333CD" w14:textId="1545F0D9" w:rsidR="00E01A2B" w:rsidRPr="00176F68" w:rsidRDefault="0088677A" w:rsidP="00E01A2B">
            <w:pPr>
              <w:spacing w:line="240" w:lineRule="exact"/>
              <w:rPr>
                <w:rFonts w:ascii="Arial" w:hAnsi="Arial" w:cs="Arial"/>
                <w:bCs/>
              </w:rPr>
            </w:pPr>
            <w:r w:rsidRPr="00E01A2B">
              <w:rPr>
                <w:rFonts w:ascii="Arial" w:hAnsi="Arial" w:cs="Arial"/>
                <w:bCs/>
                <w:noProof/>
                <w:highlight w:val="yellow"/>
              </w:rPr>
              <mc:AlternateContent>
                <mc:Choice Requires="wps">
                  <w:drawing>
                    <wp:anchor distT="0" distB="0" distL="114300" distR="114300" simplePos="0" relativeHeight="251658244" behindDoc="0" locked="0" layoutInCell="1" allowOverlap="1" wp14:anchorId="7E035DE3" wp14:editId="0EC645FB">
                      <wp:simplePos x="0" y="0"/>
                      <wp:positionH relativeFrom="column">
                        <wp:posOffset>899160</wp:posOffset>
                      </wp:positionH>
                      <wp:positionV relativeFrom="paragraph">
                        <wp:posOffset>27940</wp:posOffset>
                      </wp:positionV>
                      <wp:extent cx="484505" cy="581025"/>
                      <wp:effectExtent l="19050" t="0" r="10795" b="47625"/>
                      <wp:wrapNone/>
                      <wp:docPr id="9" name="Arrow: Down 9"/>
                      <wp:cNvGraphicFramePr/>
                      <a:graphic xmlns:a="http://schemas.openxmlformats.org/drawingml/2006/main">
                        <a:graphicData uri="http://schemas.microsoft.com/office/word/2010/wordprocessingShape">
                          <wps:wsp>
                            <wps:cNvSpPr/>
                            <wps:spPr>
                              <a:xfrm>
                                <a:off x="0" y="0"/>
                                <a:ext cx="484505" cy="581025"/>
                              </a:xfrm>
                              <a:prstGeom prst="downArrow">
                                <a:avLst/>
                              </a:prstGeom>
                              <a:solidFill>
                                <a:schemeClr val="accent6"/>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2A2847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70.8pt;margin-top:2.2pt;width:38.15pt;height:45.75pt;z-index:2516582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" adj="12594" fillcolor="#f79646 [3209]" strokecolor="#4e6128 [1606]" strokeweight="2pt"/>
                  </w:pict>
                </mc:Fallback>
              </mc:AlternateContent>
            </w:r>
            <w:r>
              <w:rPr>
                <w:rFonts w:ascii="Arial" w:hAnsi="Arial" w:cs="Arial"/>
                <w:bCs/>
              </w:rPr>
              <w:t>Down</w:t>
            </w:r>
          </w:p>
          <w:p w14:paraId="1B972E98" w14:textId="76FB3FB3" w:rsidR="00E01A2B" w:rsidRPr="00176F68" w:rsidRDefault="00E01A2B" w:rsidP="00E01A2B">
            <w:pPr>
              <w:spacing w:line="240" w:lineRule="exact"/>
              <w:rPr>
                <w:rFonts w:ascii="Arial" w:hAnsi="Arial" w:cs="Arial"/>
                <w:bCs/>
              </w:rPr>
            </w:pPr>
          </w:p>
          <w:p w14:paraId="35E34838" w14:textId="7F908D37" w:rsidR="00E01A2B" w:rsidRPr="00176F68" w:rsidRDefault="00E01A2B" w:rsidP="00E01A2B">
            <w:pPr>
              <w:spacing w:line="240" w:lineRule="exact"/>
              <w:rPr>
                <w:rFonts w:ascii="Arial" w:hAnsi="Arial" w:cs="Arial"/>
                <w:bCs/>
              </w:rPr>
            </w:pPr>
          </w:p>
          <w:p w14:paraId="11E33F02" w14:textId="77777777" w:rsidR="00E01A2B" w:rsidRPr="00176F68" w:rsidRDefault="00E01A2B" w:rsidP="00E01A2B">
            <w:pPr>
              <w:spacing w:line="240" w:lineRule="exact"/>
              <w:rPr>
                <w:rFonts w:ascii="Arial" w:hAnsi="Arial" w:cs="Arial"/>
                <w:bCs/>
              </w:rPr>
            </w:pPr>
          </w:p>
        </w:tc>
        <w:tc>
          <w:tcPr>
            <w:tcW w:w="1688" w:type="dxa"/>
          </w:tcPr>
          <w:p w14:paraId="55F4F5A2" w14:textId="69C66E90" w:rsidR="00E01A2B" w:rsidRPr="00157B6F" w:rsidRDefault="00815323" w:rsidP="00157B6F">
            <w:pPr>
              <w:spacing w:line="240" w:lineRule="exact"/>
              <w:jc w:val="center"/>
              <w:rPr>
                <w:rFonts w:ascii="Arial" w:hAnsi="Arial" w:cs="Arial"/>
                <w:bCs/>
                <w:color w:val="000000" w:themeColor="text1"/>
              </w:rPr>
            </w:pPr>
            <w:r>
              <w:rPr>
                <w:rFonts w:ascii="Arial" w:hAnsi="Arial" w:cs="Arial"/>
                <w:bCs/>
                <w:color w:val="000000" w:themeColor="text1"/>
              </w:rPr>
              <w:t>0</w:t>
            </w:r>
          </w:p>
        </w:tc>
        <w:tc>
          <w:tcPr>
            <w:tcW w:w="1548" w:type="dxa"/>
          </w:tcPr>
          <w:p w14:paraId="318033C0" w14:textId="4EC72271" w:rsidR="00E01A2B" w:rsidRPr="00E01A2B" w:rsidRDefault="00E01A2B" w:rsidP="00157B6F">
            <w:pPr>
              <w:spacing w:line="240" w:lineRule="exact"/>
              <w:jc w:val="center"/>
              <w:rPr>
                <w:rFonts w:ascii="Arial" w:hAnsi="Arial" w:cs="Arial"/>
                <w:bCs/>
              </w:rPr>
            </w:pPr>
            <w:r w:rsidRPr="00E01A2B">
              <w:rPr>
                <w:rFonts w:ascii="Arial" w:hAnsi="Arial" w:cs="Arial"/>
                <w:bCs/>
              </w:rPr>
              <w:t>6% (1)</w:t>
            </w:r>
          </w:p>
        </w:tc>
        <w:tc>
          <w:tcPr>
            <w:tcW w:w="1469" w:type="dxa"/>
          </w:tcPr>
          <w:p w14:paraId="1E4E15CF" w14:textId="4BE2F0C2" w:rsidR="00E01A2B" w:rsidRPr="00E01A2B" w:rsidRDefault="00E01A2B" w:rsidP="00157B6F">
            <w:pPr>
              <w:spacing w:line="240" w:lineRule="exact"/>
              <w:jc w:val="center"/>
              <w:rPr>
                <w:rFonts w:ascii="Arial" w:hAnsi="Arial" w:cs="Arial"/>
                <w:bCs/>
              </w:rPr>
            </w:pPr>
            <w:r w:rsidRPr="00E01A2B">
              <w:rPr>
                <w:rFonts w:ascii="Arial" w:hAnsi="Arial" w:cs="Arial"/>
                <w:bCs/>
              </w:rPr>
              <w:t>2%</w:t>
            </w:r>
          </w:p>
        </w:tc>
      </w:tr>
      <w:tr w:rsidR="00E01A2B" w:rsidRPr="002F151A" w14:paraId="2F510BE9" w14:textId="77777777" w:rsidTr="00D6481E">
        <w:trPr>
          <w:trHeight w:val="1117"/>
        </w:trPr>
        <w:tc>
          <w:tcPr>
            <w:tcW w:w="3114" w:type="dxa"/>
            <w:gridSpan w:val="2"/>
            <w:shd w:val="clear" w:color="auto" w:fill="FFFFFF" w:themeFill="background1"/>
          </w:tcPr>
          <w:p w14:paraId="13BAACED" w14:textId="77777777" w:rsidR="00E01A2B" w:rsidRPr="002F151A" w:rsidRDefault="00E01A2B" w:rsidP="00E01A2B">
            <w:pPr>
              <w:spacing w:line="240" w:lineRule="exact"/>
              <w:rPr>
                <w:rFonts w:ascii="Arial" w:hAnsi="Arial" w:cs="Arial"/>
                <w:b/>
                <w:bCs/>
              </w:rPr>
            </w:pPr>
            <w:r w:rsidRPr="002F151A">
              <w:rPr>
                <w:rFonts w:ascii="Arial" w:hAnsi="Arial" w:cs="Arial"/>
                <w:b/>
                <w:bCs/>
              </w:rPr>
              <w:t xml:space="preserve">% of Amber, Amber/Green or Green </w:t>
            </w:r>
          </w:p>
        </w:tc>
        <w:tc>
          <w:tcPr>
            <w:tcW w:w="2637" w:type="dxa"/>
          </w:tcPr>
          <w:p w14:paraId="7B88C720" w14:textId="75CBF9AD" w:rsidR="00E01A2B" w:rsidRPr="00176F68" w:rsidRDefault="00491BDC" w:rsidP="00E01A2B">
            <w:pPr>
              <w:spacing w:line="240" w:lineRule="exact"/>
              <w:rPr>
                <w:rFonts w:ascii="Arial" w:hAnsi="Arial" w:cs="Arial"/>
                <w:bCs/>
              </w:rPr>
            </w:pPr>
            <w:r w:rsidRPr="00176F68">
              <w:rPr>
                <w:rFonts w:ascii="Arial" w:hAnsi="Arial" w:cs="Arial"/>
                <w:bCs/>
                <w:noProof/>
              </w:rPr>
              <mc:AlternateContent>
                <mc:Choice Requires="wps">
                  <w:drawing>
                    <wp:anchor distT="0" distB="0" distL="114300" distR="114300" simplePos="0" relativeHeight="251658245" behindDoc="0" locked="0" layoutInCell="1" allowOverlap="1" wp14:anchorId="363CAC75" wp14:editId="41BD701E">
                      <wp:simplePos x="0" y="0"/>
                      <wp:positionH relativeFrom="column">
                        <wp:posOffset>897255</wp:posOffset>
                      </wp:positionH>
                      <wp:positionV relativeFrom="paragraph">
                        <wp:posOffset>38418</wp:posOffset>
                      </wp:positionV>
                      <wp:extent cx="484632" cy="590550"/>
                      <wp:effectExtent l="19050" t="19050" r="29845" b="19050"/>
                      <wp:wrapNone/>
                      <wp:docPr id="3" name="Arrow: Up 3"/>
                      <wp:cNvGraphicFramePr/>
                      <a:graphic xmlns:a="http://schemas.openxmlformats.org/drawingml/2006/main">
                        <a:graphicData uri="http://schemas.microsoft.com/office/word/2010/wordprocessingShape">
                          <wps:wsp>
                            <wps:cNvSpPr/>
                            <wps:spPr>
                              <a:xfrm>
                                <a:off x="0" y="0"/>
                                <a:ext cx="484632" cy="590550"/>
                              </a:xfrm>
                              <a:prstGeom prst="upArrow">
                                <a:avLst/>
                              </a:prstGeom>
                              <a:solidFill>
                                <a:srgbClr val="F79646"/>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 w14:anchorId="55ACC1ED" id="Arrow: Up 3" o:spid="_x0000_s1026" type="#_x0000_t68" style="position:absolute;margin-left:70.65pt;margin-top:3.05pt;width:38.15pt;height:46.5pt;z-index:2516602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" adj="8863" fillcolor="#f79646" strokecolor="#71893f" strokeweight="2pt"/>
                  </w:pict>
                </mc:Fallback>
              </mc:AlternateContent>
            </w:r>
            <w:r>
              <w:rPr>
                <w:rFonts w:ascii="Arial" w:hAnsi="Arial" w:cs="Arial"/>
                <w:bCs/>
                <w:noProof/>
              </w:rPr>
              <w:t xml:space="preserve">Up </w:t>
            </w:r>
          </w:p>
        </w:tc>
        <w:tc>
          <w:tcPr>
            <w:tcW w:w="1688" w:type="dxa"/>
          </w:tcPr>
          <w:p w14:paraId="494C1E52" w14:textId="0D25AABB" w:rsidR="00E01A2B" w:rsidRPr="00157B6F" w:rsidRDefault="003620B1" w:rsidP="00157B6F">
            <w:pPr>
              <w:spacing w:line="240" w:lineRule="exact"/>
              <w:jc w:val="center"/>
              <w:rPr>
                <w:rFonts w:ascii="Arial" w:hAnsi="Arial" w:cs="Arial"/>
                <w:bCs/>
                <w:color w:val="000000" w:themeColor="text1"/>
              </w:rPr>
            </w:pPr>
            <w:r>
              <w:rPr>
                <w:rFonts w:ascii="Arial" w:hAnsi="Arial" w:cs="Arial"/>
                <w:bCs/>
                <w:color w:val="000000" w:themeColor="text1"/>
              </w:rPr>
              <w:t>87.5</w:t>
            </w:r>
            <w:r w:rsidR="00176F68" w:rsidRPr="00157B6F">
              <w:rPr>
                <w:rFonts w:ascii="Arial" w:hAnsi="Arial" w:cs="Arial"/>
                <w:bCs/>
                <w:color w:val="000000" w:themeColor="text1"/>
              </w:rPr>
              <w:t xml:space="preserve">% </w:t>
            </w:r>
            <w:r w:rsidR="005C73A3" w:rsidRPr="00157B6F">
              <w:rPr>
                <w:rFonts w:ascii="Arial" w:hAnsi="Arial" w:cs="Arial"/>
                <w:bCs/>
                <w:color w:val="000000" w:themeColor="text1"/>
              </w:rPr>
              <w:t>(</w:t>
            </w:r>
            <w:r w:rsidR="008B1818">
              <w:rPr>
                <w:rFonts w:ascii="Arial" w:hAnsi="Arial" w:cs="Arial"/>
                <w:bCs/>
                <w:color w:val="000000" w:themeColor="text1"/>
              </w:rPr>
              <w:t>2</w:t>
            </w:r>
            <w:r w:rsidR="00EA1F45">
              <w:rPr>
                <w:rFonts w:ascii="Arial" w:hAnsi="Arial" w:cs="Arial"/>
                <w:bCs/>
                <w:color w:val="000000" w:themeColor="text1"/>
              </w:rPr>
              <w:t>1</w:t>
            </w:r>
            <w:r w:rsidR="005C73A3" w:rsidRPr="00157B6F">
              <w:rPr>
                <w:rFonts w:ascii="Arial" w:hAnsi="Arial" w:cs="Arial"/>
                <w:bCs/>
                <w:color w:val="000000" w:themeColor="text1"/>
              </w:rPr>
              <w:t>)</w:t>
            </w:r>
          </w:p>
        </w:tc>
        <w:tc>
          <w:tcPr>
            <w:tcW w:w="1548" w:type="dxa"/>
          </w:tcPr>
          <w:p w14:paraId="083407D5" w14:textId="48812330" w:rsidR="00E01A2B" w:rsidRPr="00E01A2B" w:rsidRDefault="00E01A2B" w:rsidP="00157B6F">
            <w:pPr>
              <w:spacing w:line="240" w:lineRule="exact"/>
              <w:jc w:val="center"/>
              <w:rPr>
                <w:rFonts w:ascii="Arial" w:hAnsi="Arial" w:cs="Arial"/>
                <w:bCs/>
              </w:rPr>
            </w:pPr>
            <w:r w:rsidRPr="00E01A2B">
              <w:rPr>
                <w:rFonts w:ascii="Arial" w:hAnsi="Arial" w:cs="Arial"/>
                <w:bCs/>
              </w:rPr>
              <w:t>81% (13)</w:t>
            </w:r>
          </w:p>
        </w:tc>
        <w:tc>
          <w:tcPr>
            <w:tcW w:w="1469" w:type="dxa"/>
          </w:tcPr>
          <w:p w14:paraId="4F1D3A43" w14:textId="5C3B1C64" w:rsidR="00E01A2B" w:rsidRPr="00E01A2B" w:rsidRDefault="00E01A2B" w:rsidP="00157B6F">
            <w:pPr>
              <w:spacing w:line="240" w:lineRule="exact"/>
              <w:jc w:val="center"/>
              <w:rPr>
                <w:rFonts w:ascii="Arial" w:hAnsi="Arial" w:cs="Arial"/>
                <w:bCs/>
              </w:rPr>
            </w:pPr>
            <w:r w:rsidRPr="00E01A2B">
              <w:rPr>
                <w:rFonts w:ascii="Arial" w:hAnsi="Arial" w:cs="Arial"/>
                <w:bCs/>
              </w:rPr>
              <w:t>98%</w:t>
            </w:r>
          </w:p>
        </w:tc>
      </w:tr>
    </w:tbl>
    <w:p w14:paraId="403BC149" w14:textId="272786EA" w:rsidR="002F151A" w:rsidRPr="002F151A" w:rsidRDefault="002F151A" w:rsidP="002F151A">
      <w:pPr>
        <w:spacing w:line="240" w:lineRule="exact"/>
        <w:rPr>
          <w:rFonts w:ascii="Arial" w:hAnsi="Arial" w:cs="Arial"/>
          <w:b/>
          <w:bCs/>
          <w:lang w:val="en-US"/>
        </w:rPr>
      </w:pPr>
    </w:p>
    <w:p w14:paraId="4F72D54D" w14:textId="783AA41E" w:rsidR="002F151A" w:rsidRPr="0008524B" w:rsidRDefault="002F151A" w:rsidP="002F151A">
      <w:pPr>
        <w:spacing w:line="240" w:lineRule="exact"/>
        <w:rPr>
          <w:rFonts w:ascii="Arial" w:hAnsi="Arial" w:cs="Arial"/>
          <w:bCs/>
          <w:lang w:val="en-US"/>
        </w:rPr>
      </w:pPr>
      <w:r w:rsidRPr="0008524B">
        <w:rPr>
          <w:rFonts w:ascii="Arial" w:hAnsi="Arial" w:cs="Arial"/>
          <w:bCs/>
          <w:lang w:val="en-US"/>
        </w:rPr>
        <w:t xml:space="preserve">One of the key factors used in the Head of </w:t>
      </w:r>
      <w:r w:rsidR="006B4C22" w:rsidRPr="0008524B">
        <w:rPr>
          <w:rFonts w:ascii="Arial" w:hAnsi="Arial" w:cs="Arial"/>
          <w:bCs/>
          <w:lang w:val="en-US"/>
        </w:rPr>
        <w:t>I</w:t>
      </w:r>
      <w:r w:rsidRPr="0008524B">
        <w:rPr>
          <w:rFonts w:ascii="Arial" w:hAnsi="Arial" w:cs="Arial"/>
          <w:bCs/>
          <w:lang w:val="en-US"/>
        </w:rPr>
        <w:t xml:space="preserve">nternal Audit Opinion is the percentage of </w:t>
      </w:r>
      <w:r w:rsidRPr="0008524B">
        <w:rPr>
          <w:rFonts w:ascii="Arial" w:hAnsi="Arial" w:cs="Arial"/>
          <w:bCs/>
        </w:rPr>
        <w:t xml:space="preserve">assurance reviews undertaken during the year that were given an amber, amber/green or green assurance.  </w:t>
      </w:r>
      <w:r w:rsidR="00867999" w:rsidRPr="0008524B">
        <w:rPr>
          <w:rFonts w:ascii="Arial" w:hAnsi="Arial" w:cs="Arial"/>
          <w:bCs/>
        </w:rPr>
        <w:t xml:space="preserve">The </w:t>
      </w:r>
      <w:r w:rsidR="00264445">
        <w:rPr>
          <w:rFonts w:ascii="Arial" w:hAnsi="Arial" w:cs="Arial"/>
          <w:bCs/>
        </w:rPr>
        <w:t>87.5</w:t>
      </w:r>
      <w:r w:rsidR="00867999" w:rsidRPr="0008524B">
        <w:rPr>
          <w:rFonts w:ascii="Arial" w:hAnsi="Arial" w:cs="Arial"/>
          <w:bCs/>
        </w:rPr>
        <w:t>% figure shown above also includes</w:t>
      </w:r>
      <w:r w:rsidR="00811AB1">
        <w:rPr>
          <w:rFonts w:ascii="Arial" w:hAnsi="Arial" w:cs="Arial"/>
          <w:bCs/>
        </w:rPr>
        <w:t xml:space="preserve"> results of follow up reviews including</w:t>
      </w:r>
      <w:r w:rsidR="00867999" w:rsidRPr="0008524B">
        <w:rPr>
          <w:rFonts w:ascii="Arial" w:hAnsi="Arial" w:cs="Arial"/>
          <w:bCs/>
        </w:rPr>
        <w:t xml:space="preserve"> the assurance obtained from the re-evaluation of the red assurance review followed-up during the year hence the difference in the figure used for the audit opinion. </w:t>
      </w:r>
      <w:r w:rsidRPr="0008524B">
        <w:rPr>
          <w:rFonts w:ascii="Arial" w:hAnsi="Arial" w:cs="Arial"/>
          <w:bCs/>
        </w:rPr>
        <w:t>The direction of travel between 20</w:t>
      </w:r>
      <w:r w:rsidR="00867999" w:rsidRPr="0008524B">
        <w:rPr>
          <w:rFonts w:ascii="Arial" w:hAnsi="Arial" w:cs="Arial"/>
          <w:bCs/>
        </w:rPr>
        <w:t>2</w:t>
      </w:r>
      <w:r w:rsidR="00C3314A" w:rsidRPr="0008524B">
        <w:rPr>
          <w:rFonts w:ascii="Arial" w:hAnsi="Arial" w:cs="Arial"/>
          <w:bCs/>
        </w:rPr>
        <w:t>1/22</w:t>
      </w:r>
      <w:r w:rsidRPr="0008524B">
        <w:rPr>
          <w:rFonts w:ascii="Arial" w:hAnsi="Arial" w:cs="Arial"/>
          <w:bCs/>
        </w:rPr>
        <w:t xml:space="preserve"> and 202</w:t>
      </w:r>
      <w:r w:rsidR="00A20302" w:rsidRPr="0008524B">
        <w:rPr>
          <w:rFonts w:ascii="Arial" w:hAnsi="Arial" w:cs="Arial"/>
          <w:bCs/>
        </w:rPr>
        <w:t>2/23</w:t>
      </w:r>
      <w:r w:rsidRPr="0008524B">
        <w:rPr>
          <w:rFonts w:ascii="Arial" w:hAnsi="Arial" w:cs="Arial"/>
          <w:bCs/>
        </w:rPr>
        <w:t xml:space="preserve"> </w:t>
      </w:r>
      <w:r w:rsidR="00491BDC" w:rsidRPr="0008524B">
        <w:rPr>
          <w:rFonts w:ascii="Arial" w:hAnsi="Arial" w:cs="Arial"/>
          <w:bCs/>
        </w:rPr>
        <w:t>increased</w:t>
      </w:r>
      <w:r w:rsidR="002A5BD0" w:rsidRPr="0008524B">
        <w:rPr>
          <w:rFonts w:ascii="Arial" w:hAnsi="Arial" w:cs="Arial"/>
          <w:bCs/>
        </w:rPr>
        <w:t>.</w:t>
      </w:r>
    </w:p>
    <w:p w14:paraId="6E9A8505" w14:textId="282BE5B4" w:rsidR="002F151A" w:rsidRDefault="002F151A" w:rsidP="002F151A">
      <w:pPr>
        <w:spacing w:line="240" w:lineRule="exact"/>
        <w:rPr>
          <w:rFonts w:ascii="Arial" w:hAnsi="Arial" w:cs="Arial"/>
          <w:bCs/>
        </w:rPr>
      </w:pPr>
    </w:p>
    <w:p w14:paraId="3FFBD3E0" w14:textId="0901C1C1" w:rsidR="009660E5" w:rsidRPr="00D338EA" w:rsidRDefault="009660E5" w:rsidP="009660E5">
      <w:pPr>
        <w:pStyle w:val="NormalWeb"/>
        <w:shd w:val="clear" w:color="auto" w:fill="17365D" w:themeFill="text2" w:themeFillShade="BF"/>
        <w:spacing w:before="0" w:beforeAutospacing="0" w:after="0" w:afterAutospacing="0"/>
        <w:ind w:left="-142"/>
        <w:rPr>
          <w:rFonts w:ascii="Arial" w:eastAsia="+mn-ea" w:hAnsi="Arial" w:cs="+mn-cs"/>
          <w:b/>
          <w:bCs/>
          <w:color w:val="FFFFFF" w:themeColor="background1"/>
          <w:kern w:val="24"/>
          <w:sz w:val="36"/>
          <w:szCs w:val="36"/>
          <w:lang w:val="en-US"/>
        </w:rPr>
      </w:pPr>
      <w:r w:rsidRPr="00D338EA">
        <w:rPr>
          <w:rFonts w:ascii="Arial" w:eastAsia="+mn-ea" w:hAnsi="Arial" w:cs="+mn-cs"/>
          <w:b/>
          <w:bCs/>
          <w:color w:val="FFFFFF" w:themeColor="background1"/>
          <w:kern w:val="24"/>
          <w:sz w:val="36"/>
          <w:szCs w:val="36"/>
          <w:lang w:val="en-US"/>
        </w:rPr>
        <w:t>Performance of Internal Audit</w:t>
      </w:r>
    </w:p>
    <w:p w14:paraId="7F78DB88" w14:textId="77777777" w:rsidR="009660E5" w:rsidRPr="00F163E7" w:rsidRDefault="009660E5" w:rsidP="00C040FA">
      <w:pPr>
        <w:shd w:val="clear" w:color="auto" w:fill="FFFFFF" w:themeFill="background1"/>
        <w:rPr>
          <w:rFonts w:ascii="Arial" w:hAnsi="Arial" w:cs="Arial"/>
          <w:b/>
          <w:sz w:val="16"/>
          <w:szCs w:val="16"/>
        </w:rPr>
      </w:pPr>
    </w:p>
    <w:p w14:paraId="10930D17" w14:textId="5F2CF319" w:rsidR="00FC566E" w:rsidRPr="0008524B" w:rsidRDefault="00ED0EF4" w:rsidP="00C040FA">
      <w:pPr>
        <w:shd w:val="clear" w:color="auto" w:fill="FFFFFF" w:themeFill="background1"/>
        <w:rPr>
          <w:rFonts w:ascii="Arial" w:hAnsi="Arial" w:cs="Arial"/>
          <w:b/>
          <w:bCs/>
          <w:color w:val="7030A0"/>
        </w:rPr>
      </w:pPr>
      <w:r w:rsidRPr="0008524B">
        <w:rPr>
          <w:rFonts w:ascii="Arial" w:hAnsi="Arial" w:cs="Arial"/>
          <w:bCs/>
        </w:rPr>
        <w:t xml:space="preserve">Internal Audit performance against  </w:t>
      </w:r>
      <w:r w:rsidR="00C040FA" w:rsidRPr="0008524B">
        <w:rPr>
          <w:rFonts w:ascii="Arial" w:hAnsi="Arial" w:cs="Arial"/>
        </w:rPr>
        <w:t xml:space="preserve">Key Performance Indicators (KPIs) agreed as part of the </w:t>
      </w:r>
      <w:r w:rsidR="00DA0146" w:rsidRPr="0008524B">
        <w:rPr>
          <w:rFonts w:ascii="Arial" w:hAnsi="Arial" w:cs="Arial"/>
        </w:rPr>
        <w:t>202</w:t>
      </w:r>
      <w:r w:rsidR="007A7E3D" w:rsidRPr="0008524B">
        <w:rPr>
          <w:rFonts w:ascii="Arial" w:hAnsi="Arial" w:cs="Arial"/>
        </w:rPr>
        <w:t>2</w:t>
      </w:r>
      <w:r w:rsidR="00DA0146" w:rsidRPr="0008524B">
        <w:rPr>
          <w:rFonts w:ascii="Arial" w:hAnsi="Arial" w:cs="Arial"/>
        </w:rPr>
        <w:t>/2</w:t>
      </w:r>
      <w:r w:rsidR="007A7E3D" w:rsidRPr="0008524B">
        <w:rPr>
          <w:rFonts w:ascii="Arial" w:hAnsi="Arial" w:cs="Arial"/>
        </w:rPr>
        <w:t>3</w:t>
      </w:r>
      <w:r w:rsidR="00C040FA" w:rsidRPr="0008524B">
        <w:rPr>
          <w:rFonts w:ascii="Arial" w:hAnsi="Arial" w:cs="Arial"/>
        </w:rPr>
        <w:t xml:space="preserve"> Internal Audit Plan is set out in the table below</w:t>
      </w:r>
      <w:r w:rsidR="00C040FA" w:rsidRPr="0008524B">
        <w:rPr>
          <w:rFonts w:ascii="Arial" w:hAnsi="Arial" w:cs="Arial"/>
          <w:color w:val="7030A0"/>
        </w:rPr>
        <w:t>:</w:t>
      </w:r>
      <w:r w:rsidR="00FC566E" w:rsidRPr="0008524B">
        <w:rPr>
          <w:rFonts w:ascii="Arial" w:hAnsi="Arial" w:cs="Arial"/>
          <w:color w:val="7030A0"/>
        </w:rPr>
        <w:t xml:space="preserve"> </w:t>
      </w:r>
    </w:p>
    <w:p w14:paraId="1D4984D5" w14:textId="77777777" w:rsidR="00C040FA" w:rsidRPr="00AA358C" w:rsidRDefault="00C040FA" w:rsidP="00C040FA">
      <w:pPr>
        <w:shd w:val="clear" w:color="auto" w:fill="FFFFFF" w:themeFill="background1"/>
        <w:rPr>
          <w:rFonts w:ascii="Arial" w:hAnsi="Arial" w:cs="Arial"/>
          <w:sz w:val="16"/>
          <w:szCs w:val="16"/>
        </w:rPr>
      </w:pPr>
    </w:p>
    <w:tbl>
      <w:tblPr>
        <w:tblStyle w:val="TableGrid"/>
        <w:tblW w:w="10485" w:type="dxa"/>
        <w:tblLayout w:type="fixed"/>
        <w:tblLook w:val="04A0" w:firstRow="1" w:lastRow="0" w:firstColumn="1" w:lastColumn="0" w:noHBand="0" w:noVBand="1"/>
      </w:tblPr>
      <w:tblGrid>
        <w:gridCol w:w="3823"/>
        <w:gridCol w:w="992"/>
        <w:gridCol w:w="1134"/>
        <w:gridCol w:w="4536"/>
      </w:tblGrid>
      <w:tr w:rsidR="0030118F" w14:paraId="0F585976" w14:textId="77777777" w:rsidTr="00EE56E5">
        <w:tc>
          <w:tcPr>
            <w:tcW w:w="3823" w:type="dxa"/>
            <w:shd w:val="clear" w:color="auto" w:fill="17365D" w:themeFill="text2" w:themeFillShade="BF"/>
          </w:tcPr>
          <w:p w14:paraId="5F87393D" w14:textId="77777777" w:rsidR="0030118F" w:rsidRDefault="0030118F" w:rsidP="00A61FF5">
            <w:pPr>
              <w:rPr>
                <w:rFonts w:ascii="Arial" w:hAnsi="Arial" w:cs="Arial"/>
                <w:b/>
              </w:rPr>
            </w:pPr>
            <w:r>
              <w:rPr>
                <w:rFonts w:ascii="Arial" w:hAnsi="Arial" w:cs="Arial"/>
                <w:b/>
              </w:rPr>
              <w:t xml:space="preserve">Internal Audit </w:t>
            </w:r>
          </w:p>
          <w:p w14:paraId="61ABD1DE" w14:textId="77777777" w:rsidR="0030118F" w:rsidRPr="007B0E1E" w:rsidRDefault="0030118F" w:rsidP="00A61FF5">
            <w:pPr>
              <w:rPr>
                <w:rFonts w:ascii="Arial" w:hAnsi="Arial" w:cs="Arial"/>
                <w:b/>
              </w:rPr>
            </w:pPr>
            <w:r w:rsidRPr="007B0E1E">
              <w:rPr>
                <w:rFonts w:ascii="Arial" w:hAnsi="Arial" w:cs="Arial"/>
                <w:b/>
              </w:rPr>
              <w:t>Performance Indicator</w:t>
            </w:r>
          </w:p>
        </w:tc>
        <w:tc>
          <w:tcPr>
            <w:tcW w:w="992" w:type="dxa"/>
            <w:shd w:val="clear" w:color="auto" w:fill="17365D" w:themeFill="text2" w:themeFillShade="BF"/>
          </w:tcPr>
          <w:p w14:paraId="179F2364" w14:textId="77777777" w:rsidR="0030118F" w:rsidRPr="007B0E1E" w:rsidRDefault="0030118F" w:rsidP="00A61FF5">
            <w:pPr>
              <w:rPr>
                <w:rFonts w:ascii="Arial" w:hAnsi="Arial" w:cs="Arial"/>
                <w:b/>
              </w:rPr>
            </w:pPr>
            <w:r>
              <w:rPr>
                <w:rFonts w:ascii="Arial" w:hAnsi="Arial" w:cs="Arial"/>
                <w:b/>
              </w:rPr>
              <w:t>Target</w:t>
            </w:r>
          </w:p>
        </w:tc>
        <w:tc>
          <w:tcPr>
            <w:tcW w:w="1134" w:type="dxa"/>
            <w:shd w:val="clear" w:color="auto" w:fill="17365D" w:themeFill="text2" w:themeFillShade="BF"/>
          </w:tcPr>
          <w:p w14:paraId="3A30CE24" w14:textId="77777777" w:rsidR="0030118F" w:rsidRPr="007B0E1E" w:rsidRDefault="0030118F" w:rsidP="00A61FF5">
            <w:pPr>
              <w:rPr>
                <w:rFonts w:ascii="Arial" w:hAnsi="Arial" w:cs="Arial"/>
                <w:b/>
              </w:rPr>
            </w:pPr>
            <w:r>
              <w:rPr>
                <w:rFonts w:ascii="Arial" w:hAnsi="Arial" w:cs="Arial"/>
                <w:b/>
              </w:rPr>
              <w:t>Year-End</w:t>
            </w:r>
          </w:p>
        </w:tc>
        <w:tc>
          <w:tcPr>
            <w:tcW w:w="4536" w:type="dxa"/>
            <w:shd w:val="clear" w:color="auto" w:fill="17365D" w:themeFill="text2" w:themeFillShade="BF"/>
          </w:tcPr>
          <w:p w14:paraId="7D610DB8" w14:textId="77777777" w:rsidR="0030118F" w:rsidRPr="007B0E1E" w:rsidRDefault="0030118F" w:rsidP="00A61FF5">
            <w:pPr>
              <w:rPr>
                <w:rFonts w:ascii="Arial" w:hAnsi="Arial" w:cs="Arial"/>
                <w:b/>
              </w:rPr>
            </w:pPr>
            <w:r>
              <w:rPr>
                <w:rFonts w:ascii="Arial" w:hAnsi="Arial" w:cs="Arial"/>
                <w:b/>
              </w:rPr>
              <w:t>Comments</w:t>
            </w:r>
          </w:p>
        </w:tc>
      </w:tr>
      <w:tr w:rsidR="0030118F" w14:paraId="599CAB6E" w14:textId="77777777" w:rsidTr="00EE56E5">
        <w:trPr>
          <w:trHeight w:val="330"/>
        </w:trPr>
        <w:tc>
          <w:tcPr>
            <w:tcW w:w="3823" w:type="dxa"/>
          </w:tcPr>
          <w:p w14:paraId="2682E878" w14:textId="28C345F3" w:rsidR="0030118F" w:rsidRPr="00AF4487" w:rsidRDefault="0030118F" w:rsidP="00AA358C">
            <w:pPr>
              <w:rPr>
                <w:rFonts w:ascii="Arial" w:hAnsi="Arial" w:cs="Arial"/>
                <w:sz w:val="20"/>
                <w:szCs w:val="20"/>
              </w:rPr>
            </w:pPr>
            <w:r w:rsidRPr="00AF4487">
              <w:rPr>
                <w:rFonts w:ascii="Arial" w:hAnsi="Arial" w:cs="Arial"/>
                <w:sz w:val="20"/>
                <w:szCs w:val="20"/>
              </w:rPr>
              <w:t xml:space="preserve">Recommendations agreed </w:t>
            </w:r>
          </w:p>
        </w:tc>
        <w:tc>
          <w:tcPr>
            <w:tcW w:w="992" w:type="dxa"/>
          </w:tcPr>
          <w:p w14:paraId="071CFFEA" w14:textId="2B604E81" w:rsidR="0030118F" w:rsidRPr="00AF4487" w:rsidRDefault="0030118F" w:rsidP="00AA358C">
            <w:pPr>
              <w:jc w:val="center"/>
              <w:rPr>
                <w:rFonts w:ascii="Arial" w:hAnsi="Arial" w:cs="Arial"/>
                <w:b/>
                <w:sz w:val="20"/>
                <w:szCs w:val="20"/>
              </w:rPr>
            </w:pPr>
            <w:r w:rsidRPr="00AF4487">
              <w:rPr>
                <w:rFonts w:ascii="Arial" w:hAnsi="Arial" w:cs="Arial"/>
                <w:b/>
                <w:sz w:val="20"/>
                <w:szCs w:val="20"/>
              </w:rPr>
              <w:t>95%</w:t>
            </w:r>
          </w:p>
        </w:tc>
        <w:tc>
          <w:tcPr>
            <w:tcW w:w="1134" w:type="dxa"/>
          </w:tcPr>
          <w:p w14:paraId="52DDA31B" w14:textId="11E7CC5F" w:rsidR="0030118F" w:rsidRPr="00125000" w:rsidRDefault="0030118F" w:rsidP="00AA358C">
            <w:pPr>
              <w:jc w:val="center"/>
              <w:rPr>
                <w:rFonts w:ascii="Arial" w:hAnsi="Arial" w:cs="Arial"/>
                <w:b/>
                <w:color w:val="000000" w:themeColor="text1"/>
                <w:sz w:val="20"/>
                <w:szCs w:val="20"/>
              </w:rPr>
            </w:pPr>
            <w:r w:rsidRPr="00125000">
              <w:rPr>
                <w:rFonts w:ascii="Arial" w:hAnsi="Arial" w:cs="Arial"/>
                <w:b/>
                <w:color w:val="000000" w:themeColor="text1"/>
                <w:sz w:val="20"/>
                <w:szCs w:val="20"/>
              </w:rPr>
              <w:t>100%</w:t>
            </w:r>
          </w:p>
        </w:tc>
        <w:tc>
          <w:tcPr>
            <w:tcW w:w="4536" w:type="dxa"/>
          </w:tcPr>
          <w:p w14:paraId="06432986" w14:textId="501C3580" w:rsidR="0030118F" w:rsidRPr="00D330FD" w:rsidRDefault="0030118F" w:rsidP="00AA358C">
            <w:pPr>
              <w:rPr>
                <w:rFonts w:ascii="Arial" w:hAnsi="Arial" w:cs="Arial"/>
                <w:b/>
                <w:color w:val="000000" w:themeColor="text1"/>
                <w:sz w:val="20"/>
                <w:szCs w:val="20"/>
              </w:rPr>
            </w:pPr>
            <w:r w:rsidRPr="00125000">
              <w:rPr>
                <w:rFonts w:ascii="Arial" w:hAnsi="Arial" w:cs="Arial"/>
                <w:b/>
                <w:color w:val="000000" w:themeColor="text1"/>
                <w:sz w:val="20"/>
                <w:szCs w:val="20"/>
              </w:rPr>
              <w:t>Exceeded</w:t>
            </w:r>
          </w:p>
        </w:tc>
      </w:tr>
      <w:tr w:rsidR="0030118F" w14:paraId="1007DD0A" w14:textId="77777777" w:rsidTr="00EE56E5">
        <w:tc>
          <w:tcPr>
            <w:tcW w:w="3823" w:type="dxa"/>
          </w:tcPr>
          <w:p w14:paraId="6E3385CB" w14:textId="34E1E35F" w:rsidR="0030118F" w:rsidRPr="00AF4487" w:rsidRDefault="0030118F" w:rsidP="00DA0146">
            <w:pPr>
              <w:rPr>
                <w:rFonts w:ascii="Arial" w:hAnsi="Arial" w:cs="Arial"/>
                <w:sz w:val="20"/>
                <w:szCs w:val="20"/>
              </w:rPr>
            </w:pPr>
            <w:r w:rsidRPr="00AF4487">
              <w:rPr>
                <w:rFonts w:ascii="Arial" w:hAnsi="Arial" w:cs="Arial"/>
                <w:sz w:val="20"/>
                <w:szCs w:val="20"/>
              </w:rPr>
              <w:t xml:space="preserve">Follow up </w:t>
            </w:r>
            <w:r>
              <w:rPr>
                <w:rFonts w:ascii="Arial" w:hAnsi="Arial" w:cs="Arial"/>
                <w:sz w:val="20"/>
                <w:szCs w:val="20"/>
              </w:rPr>
              <w:t>undertaken–Red</w:t>
            </w:r>
            <w:r w:rsidR="00EE56E5">
              <w:rPr>
                <w:rFonts w:ascii="Arial" w:hAnsi="Arial" w:cs="Arial"/>
                <w:sz w:val="20"/>
                <w:szCs w:val="20"/>
              </w:rPr>
              <w:t>, R</w:t>
            </w:r>
            <w:r>
              <w:rPr>
                <w:rFonts w:ascii="Arial" w:hAnsi="Arial" w:cs="Arial"/>
                <w:sz w:val="20"/>
                <w:szCs w:val="20"/>
              </w:rPr>
              <w:t xml:space="preserve">ed/Amber </w:t>
            </w:r>
          </w:p>
        </w:tc>
        <w:tc>
          <w:tcPr>
            <w:tcW w:w="992" w:type="dxa"/>
          </w:tcPr>
          <w:p w14:paraId="49A0A8B8" w14:textId="14281E5D" w:rsidR="0030118F" w:rsidRPr="00AF4487" w:rsidRDefault="0030118F" w:rsidP="00DA0146">
            <w:pPr>
              <w:jc w:val="center"/>
              <w:rPr>
                <w:rFonts w:ascii="Arial" w:hAnsi="Arial" w:cs="Arial"/>
                <w:b/>
                <w:sz w:val="20"/>
                <w:szCs w:val="20"/>
              </w:rPr>
            </w:pPr>
            <w:r w:rsidRPr="00AF4487">
              <w:rPr>
                <w:rFonts w:ascii="Arial" w:hAnsi="Arial" w:cs="Arial"/>
                <w:b/>
                <w:sz w:val="20"/>
                <w:szCs w:val="20"/>
              </w:rPr>
              <w:t>100%</w:t>
            </w:r>
          </w:p>
        </w:tc>
        <w:tc>
          <w:tcPr>
            <w:tcW w:w="1134" w:type="dxa"/>
          </w:tcPr>
          <w:p w14:paraId="6E01977D" w14:textId="05E1EA52" w:rsidR="0030118F" w:rsidRPr="00125000" w:rsidRDefault="0030118F" w:rsidP="00DA0146">
            <w:pPr>
              <w:jc w:val="center"/>
              <w:rPr>
                <w:rFonts w:ascii="Arial" w:hAnsi="Arial" w:cs="Arial"/>
                <w:b/>
                <w:color w:val="000000" w:themeColor="text1"/>
                <w:sz w:val="20"/>
                <w:szCs w:val="20"/>
              </w:rPr>
            </w:pPr>
            <w:r w:rsidRPr="00125000">
              <w:rPr>
                <w:rFonts w:ascii="Arial" w:hAnsi="Arial" w:cs="Arial"/>
                <w:b/>
                <w:color w:val="000000" w:themeColor="text1"/>
                <w:sz w:val="20"/>
                <w:szCs w:val="20"/>
              </w:rPr>
              <w:t>100%</w:t>
            </w:r>
          </w:p>
        </w:tc>
        <w:tc>
          <w:tcPr>
            <w:tcW w:w="4536" w:type="dxa"/>
          </w:tcPr>
          <w:p w14:paraId="4E1D80A8" w14:textId="5E203112" w:rsidR="0030118F" w:rsidRPr="00125000" w:rsidRDefault="0030118F" w:rsidP="00DA0146">
            <w:pPr>
              <w:rPr>
                <w:rFonts w:ascii="Arial" w:hAnsi="Arial" w:cs="Arial"/>
                <w:b/>
                <w:color w:val="000000" w:themeColor="text1"/>
                <w:sz w:val="20"/>
                <w:szCs w:val="20"/>
              </w:rPr>
            </w:pPr>
            <w:r w:rsidRPr="00125000">
              <w:rPr>
                <w:rFonts w:ascii="Arial" w:hAnsi="Arial" w:cs="Arial"/>
                <w:b/>
                <w:color w:val="000000" w:themeColor="text1"/>
                <w:sz w:val="20"/>
                <w:szCs w:val="20"/>
              </w:rPr>
              <w:t>Met</w:t>
            </w:r>
          </w:p>
          <w:p w14:paraId="3CD344EC" w14:textId="1A72B41A" w:rsidR="0030118F" w:rsidRPr="00125000" w:rsidRDefault="0030118F" w:rsidP="00DB3F9B">
            <w:pPr>
              <w:rPr>
                <w:rFonts w:ascii="Arial" w:hAnsi="Arial" w:cs="Arial"/>
                <w:color w:val="000000" w:themeColor="text1"/>
                <w:sz w:val="20"/>
                <w:szCs w:val="20"/>
              </w:rPr>
            </w:pPr>
          </w:p>
        </w:tc>
      </w:tr>
      <w:tr w:rsidR="0030118F" w14:paraId="6E7ECF3E" w14:textId="77777777" w:rsidTr="00EE56E5">
        <w:tc>
          <w:tcPr>
            <w:tcW w:w="3823" w:type="dxa"/>
          </w:tcPr>
          <w:p w14:paraId="5548CB81" w14:textId="1E55DC52" w:rsidR="0030118F" w:rsidRPr="00AF4487" w:rsidRDefault="0030118F" w:rsidP="00DA0146">
            <w:pPr>
              <w:rPr>
                <w:rFonts w:ascii="Arial" w:hAnsi="Arial" w:cs="Arial"/>
                <w:sz w:val="20"/>
                <w:szCs w:val="20"/>
              </w:rPr>
            </w:pPr>
            <w:r>
              <w:rPr>
                <w:rFonts w:ascii="Arial" w:hAnsi="Arial" w:cs="Arial"/>
                <w:sz w:val="20"/>
                <w:szCs w:val="20"/>
              </w:rPr>
              <w:t>Follow up undertaken–Amber</w:t>
            </w:r>
          </w:p>
        </w:tc>
        <w:tc>
          <w:tcPr>
            <w:tcW w:w="992" w:type="dxa"/>
          </w:tcPr>
          <w:p w14:paraId="64B3E622" w14:textId="1E25A5ED" w:rsidR="0030118F" w:rsidRPr="00AF4487" w:rsidRDefault="0030118F" w:rsidP="00A671B9">
            <w:pPr>
              <w:jc w:val="center"/>
              <w:rPr>
                <w:rFonts w:ascii="Arial" w:hAnsi="Arial" w:cs="Arial"/>
                <w:b/>
                <w:sz w:val="20"/>
                <w:szCs w:val="20"/>
              </w:rPr>
            </w:pPr>
            <w:r>
              <w:rPr>
                <w:rFonts w:ascii="Arial" w:hAnsi="Arial" w:cs="Arial"/>
                <w:b/>
                <w:sz w:val="20"/>
                <w:szCs w:val="20"/>
              </w:rPr>
              <w:t>70%</w:t>
            </w:r>
          </w:p>
        </w:tc>
        <w:tc>
          <w:tcPr>
            <w:tcW w:w="1134" w:type="dxa"/>
          </w:tcPr>
          <w:p w14:paraId="191C4C3F" w14:textId="676FF712" w:rsidR="0030118F" w:rsidRPr="00125000" w:rsidRDefault="0030118F" w:rsidP="00DA0146">
            <w:pPr>
              <w:jc w:val="center"/>
              <w:rPr>
                <w:rFonts w:ascii="Arial" w:hAnsi="Arial" w:cs="Arial"/>
                <w:b/>
                <w:color w:val="000000" w:themeColor="text1"/>
                <w:sz w:val="20"/>
                <w:szCs w:val="20"/>
              </w:rPr>
            </w:pPr>
            <w:r w:rsidRPr="00125000">
              <w:rPr>
                <w:rFonts w:ascii="Arial" w:hAnsi="Arial" w:cs="Arial"/>
                <w:b/>
                <w:color w:val="000000" w:themeColor="text1"/>
                <w:sz w:val="20"/>
                <w:szCs w:val="20"/>
              </w:rPr>
              <w:t>100%</w:t>
            </w:r>
          </w:p>
        </w:tc>
        <w:tc>
          <w:tcPr>
            <w:tcW w:w="4536" w:type="dxa"/>
          </w:tcPr>
          <w:p w14:paraId="0EE7D263" w14:textId="7D51D086" w:rsidR="0030118F" w:rsidRPr="00135E3B" w:rsidRDefault="0030118F" w:rsidP="00F91FE8">
            <w:pPr>
              <w:rPr>
                <w:rFonts w:ascii="Arial" w:hAnsi="Arial" w:cs="Arial"/>
                <w:b/>
                <w:bCs/>
                <w:color w:val="000000" w:themeColor="text1"/>
                <w:sz w:val="20"/>
                <w:szCs w:val="20"/>
              </w:rPr>
            </w:pPr>
            <w:r w:rsidRPr="00125000">
              <w:rPr>
                <w:rFonts w:ascii="Arial" w:hAnsi="Arial" w:cs="Arial"/>
                <w:b/>
                <w:bCs/>
                <w:color w:val="000000" w:themeColor="text1"/>
                <w:sz w:val="20"/>
                <w:szCs w:val="20"/>
              </w:rPr>
              <w:t>Exceeded</w:t>
            </w:r>
          </w:p>
        </w:tc>
      </w:tr>
      <w:tr w:rsidR="0030118F" w14:paraId="44A1A253" w14:textId="77777777" w:rsidTr="00EE56E5">
        <w:tc>
          <w:tcPr>
            <w:tcW w:w="3823" w:type="dxa"/>
          </w:tcPr>
          <w:p w14:paraId="106AD3DF" w14:textId="5CBB2FFA" w:rsidR="0030118F" w:rsidRPr="00AF4487" w:rsidRDefault="0030118F" w:rsidP="00DA0146">
            <w:pPr>
              <w:rPr>
                <w:rFonts w:ascii="Arial" w:hAnsi="Arial" w:cs="Arial"/>
                <w:sz w:val="20"/>
                <w:szCs w:val="20"/>
              </w:rPr>
            </w:pPr>
            <w:r w:rsidRPr="00AF4487">
              <w:rPr>
                <w:rFonts w:ascii="Arial" w:hAnsi="Arial" w:cs="Arial"/>
                <w:sz w:val="20"/>
                <w:szCs w:val="20"/>
              </w:rPr>
              <w:t>Plan achieved for key control reviews</w:t>
            </w:r>
          </w:p>
        </w:tc>
        <w:tc>
          <w:tcPr>
            <w:tcW w:w="992" w:type="dxa"/>
          </w:tcPr>
          <w:p w14:paraId="6D4ED931" w14:textId="18C89873" w:rsidR="0030118F" w:rsidRPr="00AF4487" w:rsidRDefault="0030118F" w:rsidP="00DA0146">
            <w:pPr>
              <w:jc w:val="center"/>
              <w:rPr>
                <w:rFonts w:ascii="Arial" w:hAnsi="Arial" w:cs="Arial"/>
                <w:b/>
                <w:sz w:val="20"/>
                <w:szCs w:val="20"/>
              </w:rPr>
            </w:pPr>
            <w:r w:rsidRPr="00AF4487">
              <w:rPr>
                <w:rFonts w:ascii="Arial" w:hAnsi="Arial" w:cs="Arial"/>
                <w:b/>
                <w:sz w:val="20"/>
                <w:szCs w:val="20"/>
              </w:rPr>
              <w:t>100%</w:t>
            </w:r>
          </w:p>
        </w:tc>
        <w:tc>
          <w:tcPr>
            <w:tcW w:w="1134" w:type="dxa"/>
          </w:tcPr>
          <w:p w14:paraId="6414AE56" w14:textId="36AE3EF4" w:rsidR="0030118F" w:rsidRPr="00125000" w:rsidRDefault="0030118F" w:rsidP="00DA0146">
            <w:pPr>
              <w:jc w:val="center"/>
              <w:rPr>
                <w:rFonts w:ascii="Arial" w:hAnsi="Arial" w:cs="Arial"/>
                <w:b/>
                <w:color w:val="000000" w:themeColor="text1"/>
                <w:sz w:val="20"/>
                <w:szCs w:val="20"/>
              </w:rPr>
            </w:pPr>
            <w:r w:rsidRPr="00125000">
              <w:rPr>
                <w:rFonts w:ascii="Arial" w:hAnsi="Arial" w:cs="Arial"/>
                <w:b/>
                <w:color w:val="000000" w:themeColor="text1"/>
                <w:sz w:val="20"/>
                <w:szCs w:val="20"/>
              </w:rPr>
              <w:t>100%</w:t>
            </w:r>
          </w:p>
        </w:tc>
        <w:tc>
          <w:tcPr>
            <w:tcW w:w="4536" w:type="dxa"/>
          </w:tcPr>
          <w:p w14:paraId="72BC80AF" w14:textId="27EEBC1B" w:rsidR="0030118F" w:rsidRPr="00125000" w:rsidRDefault="0030118F" w:rsidP="004A2036">
            <w:pPr>
              <w:rPr>
                <w:rFonts w:ascii="Arial" w:hAnsi="Arial" w:cs="Arial"/>
                <w:b/>
                <w:color w:val="000000" w:themeColor="text1"/>
                <w:sz w:val="20"/>
                <w:szCs w:val="20"/>
              </w:rPr>
            </w:pPr>
            <w:r w:rsidRPr="00125000">
              <w:rPr>
                <w:rFonts w:ascii="Arial" w:hAnsi="Arial" w:cs="Arial"/>
                <w:b/>
                <w:color w:val="000000" w:themeColor="text1"/>
                <w:sz w:val="20"/>
                <w:szCs w:val="20"/>
              </w:rPr>
              <w:t>Met</w:t>
            </w:r>
          </w:p>
        </w:tc>
      </w:tr>
      <w:tr w:rsidR="0030118F" w14:paraId="5A74EC94" w14:textId="77777777" w:rsidTr="00EE56E5">
        <w:tc>
          <w:tcPr>
            <w:tcW w:w="3823" w:type="dxa"/>
          </w:tcPr>
          <w:p w14:paraId="03E7777D" w14:textId="142C701A" w:rsidR="0030118F" w:rsidRPr="00AF4487" w:rsidRDefault="0030118F" w:rsidP="00DA0146">
            <w:pPr>
              <w:rPr>
                <w:rFonts w:ascii="Arial" w:hAnsi="Arial" w:cs="Arial"/>
                <w:sz w:val="20"/>
                <w:szCs w:val="20"/>
              </w:rPr>
            </w:pPr>
            <w:r w:rsidRPr="00AF4487">
              <w:rPr>
                <w:rFonts w:ascii="Arial" w:hAnsi="Arial" w:cs="Arial"/>
                <w:sz w:val="20"/>
                <w:szCs w:val="20"/>
              </w:rPr>
              <w:t>Plan achieved overall (key indicator)</w:t>
            </w:r>
          </w:p>
        </w:tc>
        <w:tc>
          <w:tcPr>
            <w:tcW w:w="992" w:type="dxa"/>
          </w:tcPr>
          <w:p w14:paraId="61DFADDB" w14:textId="0EBED1C6" w:rsidR="0030118F" w:rsidRPr="00AF4487" w:rsidRDefault="0030118F" w:rsidP="00A671B9">
            <w:pPr>
              <w:jc w:val="center"/>
              <w:rPr>
                <w:rFonts w:ascii="Arial" w:hAnsi="Arial" w:cs="Arial"/>
                <w:b/>
                <w:sz w:val="20"/>
                <w:szCs w:val="20"/>
              </w:rPr>
            </w:pPr>
            <w:r>
              <w:rPr>
                <w:rFonts w:ascii="Arial" w:hAnsi="Arial" w:cs="Arial"/>
                <w:b/>
                <w:sz w:val="20"/>
                <w:szCs w:val="20"/>
              </w:rPr>
              <w:t>90</w:t>
            </w:r>
            <w:r w:rsidRPr="00AF4487">
              <w:rPr>
                <w:rFonts w:ascii="Arial" w:hAnsi="Arial" w:cs="Arial"/>
                <w:b/>
                <w:sz w:val="20"/>
                <w:szCs w:val="20"/>
              </w:rPr>
              <w:t>%</w:t>
            </w:r>
          </w:p>
        </w:tc>
        <w:tc>
          <w:tcPr>
            <w:tcW w:w="1134" w:type="dxa"/>
          </w:tcPr>
          <w:p w14:paraId="52CE734F" w14:textId="4716682D" w:rsidR="0030118F" w:rsidRPr="00125000" w:rsidRDefault="0030118F" w:rsidP="00DA0146">
            <w:pPr>
              <w:jc w:val="center"/>
              <w:rPr>
                <w:rFonts w:ascii="Arial" w:hAnsi="Arial" w:cs="Arial"/>
                <w:b/>
                <w:color w:val="000000" w:themeColor="text1"/>
                <w:sz w:val="20"/>
                <w:szCs w:val="20"/>
              </w:rPr>
            </w:pPr>
            <w:r w:rsidRPr="00125000">
              <w:rPr>
                <w:rFonts w:ascii="Arial" w:hAnsi="Arial" w:cs="Arial"/>
                <w:b/>
                <w:color w:val="000000" w:themeColor="text1"/>
                <w:sz w:val="20"/>
                <w:szCs w:val="20"/>
              </w:rPr>
              <w:t>97%</w:t>
            </w:r>
          </w:p>
        </w:tc>
        <w:tc>
          <w:tcPr>
            <w:tcW w:w="4536" w:type="dxa"/>
          </w:tcPr>
          <w:p w14:paraId="552A7FC8" w14:textId="59E2F936" w:rsidR="0030118F" w:rsidRPr="00125000" w:rsidRDefault="0030118F" w:rsidP="004A2036">
            <w:pPr>
              <w:rPr>
                <w:rFonts w:ascii="Arial" w:hAnsi="Arial" w:cs="Arial"/>
                <w:b/>
                <w:color w:val="000000" w:themeColor="text1"/>
                <w:sz w:val="20"/>
                <w:szCs w:val="20"/>
              </w:rPr>
            </w:pPr>
            <w:r w:rsidRPr="00125000">
              <w:rPr>
                <w:rFonts w:ascii="Arial" w:hAnsi="Arial" w:cs="Arial"/>
                <w:b/>
                <w:color w:val="000000" w:themeColor="text1"/>
                <w:sz w:val="20"/>
                <w:szCs w:val="20"/>
              </w:rPr>
              <w:t>Exceeded</w:t>
            </w:r>
          </w:p>
        </w:tc>
      </w:tr>
      <w:tr w:rsidR="0030118F" w14:paraId="083FA586" w14:textId="77777777" w:rsidTr="00EE56E5">
        <w:tc>
          <w:tcPr>
            <w:tcW w:w="3823" w:type="dxa"/>
            <w:shd w:val="clear" w:color="auto" w:fill="17365D" w:themeFill="text2" w:themeFillShade="BF"/>
            <w:vAlign w:val="bottom"/>
          </w:tcPr>
          <w:p w14:paraId="495E9D15" w14:textId="77777777" w:rsidR="0030118F" w:rsidRDefault="0030118F" w:rsidP="00A61FF5">
            <w:pPr>
              <w:rPr>
                <w:rFonts w:ascii="Arial" w:hAnsi="Arial" w:cs="Arial"/>
                <w:b/>
              </w:rPr>
            </w:pPr>
            <w:r>
              <w:rPr>
                <w:rFonts w:ascii="Arial" w:hAnsi="Arial" w:cs="Arial"/>
                <w:b/>
              </w:rPr>
              <w:t xml:space="preserve">Corporate </w:t>
            </w:r>
          </w:p>
          <w:p w14:paraId="4DBD18CD" w14:textId="77777777" w:rsidR="0030118F" w:rsidRPr="00B955EC" w:rsidRDefault="0030118F" w:rsidP="00A61FF5">
            <w:pPr>
              <w:rPr>
                <w:rFonts w:ascii="Arial" w:hAnsi="Arial" w:cs="Arial"/>
                <w:b/>
              </w:rPr>
            </w:pPr>
            <w:r>
              <w:rPr>
                <w:rFonts w:ascii="Arial" w:hAnsi="Arial" w:cs="Arial"/>
                <w:b/>
              </w:rPr>
              <w:t>Performance Indicator</w:t>
            </w:r>
          </w:p>
        </w:tc>
        <w:tc>
          <w:tcPr>
            <w:tcW w:w="992" w:type="dxa"/>
            <w:shd w:val="clear" w:color="auto" w:fill="17365D" w:themeFill="text2" w:themeFillShade="BF"/>
          </w:tcPr>
          <w:p w14:paraId="6A6D5912" w14:textId="77777777" w:rsidR="0030118F" w:rsidRDefault="0030118F" w:rsidP="00A61FF5">
            <w:pPr>
              <w:jc w:val="center"/>
              <w:rPr>
                <w:rFonts w:ascii="Arial" w:hAnsi="Arial" w:cs="Arial"/>
                <w:b/>
              </w:rPr>
            </w:pPr>
          </w:p>
        </w:tc>
        <w:tc>
          <w:tcPr>
            <w:tcW w:w="1134" w:type="dxa"/>
            <w:shd w:val="clear" w:color="auto" w:fill="17365D" w:themeFill="text2" w:themeFillShade="BF"/>
          </w:tcPr>
          <w:p w14:paraId="73607225" w14:textId="77777777" w:rsidR="0030118F" w:rsidRPr="00F50184" w:rsidRDefault="0030118F" w:rsidP="00A61FF5">
            <w:pPr>
              <w:jc w:val="center"/>
              <w:rPr>
                <w:rFonts w:ascii="Arial" w:hAnsi="Arial" w:cs="Arial"/>
                <w:b/>
                <w:color w:val="4F81BD" w:themeColor="accent1"/>
              </w:rPr>
            </w:pPr>
          </w:p>
        </w:tc>
        <w:tc>
          <w:tcPr>
            <w:tcW w:w="4536" w:type="dxa"/>
            <w:shd w:val="clear" w:color="auto" w:fill="17365D" w:themeFill="text2" w:themeFillShade="BF"/>
          </w:tcPr>
          <w:p w14:paraId="5607E742" w14:textId="77777777" w:rsidR="0030118F" w:rsidRPr="00F50184" w:rsidRDefault="0030118F" w:rsidP="00A61FF5">
            <w:pPr>
              <w:rPr>
                <w:rFonts w:ascii="Arial" w:hAnsi="Arial" w:cs="Arial"/>
                <w:b/>
                <w:color w:val="4F81BD" w:themeColor="accent1"/>
                <w:sz w:val="20"/>
                <w:szCs w:val="20"/>
              </w:rPr>
            </w:pPr>
          </w:p>
        </w:tc>
      </w:tr>
      <w:tr w:rsidR="0030118F" w14:paraId="1F844E08" w14:textId="77777777" w:rsidTr="00EE56E5">
        <w:tc>
          <w:tcPr>
            <w:tcW w:w="3823" w:type="dxa"/>
          </w:tcPr>
          <w:p w14:paraId="644732C8" w14:textId="627615AE" w:rsidR="0030118F" w:rsidRPr="00AF4487" w:rsidRDefault="0030118F" w:rsidP="000C3149">
            <w:pPr>
              <w:rPr>
                <w:rFonts w:ascii="Arial" w:hAnsi="Arial" w:cs="Arial"/>
                <w:sz w:val="20"/>
                <w:szCs w:val="20"/>
              </w:rPr>
            </w:pPr>
            <w:r w:rsidRPr="00AF4487">
              <w:rPr>
                <w:rFonts w:ascii="Arial" w:hAnsi="Arial" w:cs="Arial"/>
                <w:sz w:val="20"/>
                <w:szCs w:val="20"/>
              </w:rPr>
              <w:t>Implementation of recommendations</w:t>
            </w:r>
            <w:r w:rsidR="004C5F93">
              <w:rPr>
                <w:rFonts w:ascii="Arial" w:hAnsi="Arial" w:cs="Arial"/>
                <w:sz w:val="20"/>
                <w:szCs w:val="20"/>
              </w:rPr>
              <w:t xml:space="preserve"> due at the time of review</w:t>
            </w:r>
          </w:p>
        </w:tc>
        <w:tc>
          <w:tcPr>
            <w:tcW w:w="992" w:type="dxa"/>
          </w:tcPr>
          <w:p w14:paraId="1A7406C3" w14:textId="77777777" w:rsidR="0030118F" w:rsidRPr="00AE20C0" w:rsidRDefault="0030118F" w:rsidP="000C3149">
            <w:pPr>
              <w:jc w:val="center"/>
              <w:rPr>
                <w:rFonts w:ascii="Arial" w:hAnsi="Arial" w:cs="Arial"/>
                <w:b/>
                <w:sz w:val="20"/>
                <w:szCs w:val="20"/>
              </w:rPr>
            </w:pPr>
            <w:r w:rsidRPr="00AE20C0">
              <w:rPr>
                <w:rFonts w:ascii="Arial" w:hAnsi="Arial" w:cs="Arial"/>
                <w:b/>
                <w:sz w:val="20"/>
                <w:szCs w:val="20"/>
              </w:rPr>
              <w:t>90%</w:t>
            </w:r>
          </w:p>
        </w:tc>
        <w:tc>
          <w:tcPr>
            <w:tcW w:w="1134" w:type="dxa"/>
          </w:tcPr>
          <w:p w14:paraId="27158CAD" w14:textId="4266B864" w:rsidR="0030118F" w:rsidRPr="00125000" w:rsidRDefault="004C5F93" w:rsidP="000C3149">
            <w:pPr>
              <w:jc w:val="center"/>
              <w:rPr>
                <w:rFonts w:ascii="Arial" w:hAnsi="Arial" w:cs="Arial"/>
                <w:b/>
                <w:color w:val="000000" w:themeColor="text1"/>
                <w:sz w:val="20"/>
                <w:szCs w:val="20"/>
              </w:rPr>
            </w:pPr>
            <w:r>
              <w:rPr>
                <w:rFonts w:ascii="Arial" w:hAnsi="Arial" w:cs="Arial"/>
                <w:b/>
                <w:color w:val="000000" w:themeColor="text1"/>
                <w:sz w:val="20"/>
                <w:szCs w:val="20"/>
              </w:rPr>
              <w:t>100</w:t>
            </w:r>
            <w:r w:rsidR="0030118F" w:rsidRPr="00125000">
              <w:rPr>
                <w:rFonts w:ascii="Arial" w:hAnsi="Arial" w:cs="Arial"/>
                <w:b/>
                <w:color w:val="000000" w:themeColor="text1"/>
                <w:sz w:val="20"/>
                <w:szCs w:val="20"/>
              </w:rPr>
              <w:t xml:space="preserve">%   </w:t>
            </w:r>
          </w:p>
        </w:tc>
        <w:tc>
          <w:tcPr>
            <w:tcW w:w="4536" w:type="dxa"/>
          </w:tcPr>
          <w:p w14:paraId="44FC5637" w14:textId="077AFD04" w:rsidR="0030118F" w:rsidRPr="00125000" w:rsidRDefault="0030118F" w:rsidP="004C5F93">
            <w:pPr>
              <w:rPr>
                <w:rFonts w:ascii="Arial" w:hAnsi="Arial" w:cs="Arial"/>
                <w:b/>
                <w:color w:val="000000" w:themeColor="text1"/>
                <w:sz w:val="20"/>
                <w:szCs w:val="20"/>
              </w:rPr>
            </w:pPr>
            <w:r w:rsidRPr="00125000">
              <w:rPr>
                <w:rFonts w:ascii="Arial" w:hAnsi="Arial" w:cs="Arial"/>
                <w:b/>
                <w:color w:val="000000" w:themeColor="text1"/>
                <w:sz w:val="20"/>
                <w:szCs w:val="20"/>
              </w:rPr>
              <w:t xml:space="preserve">Exceeded </w:t>
            </w:r>
            <w:r w:rsidR="00032111">
              <w:rPr>
                <w:rFonts w:ascii="Arial" w:hAnsi="Arial" w:cs="Arial"/>
                <w:b/>
                <w:color w:val="000000" w:themeColor="text1"/>
                <w:sz w:val="20"/>
                <w:szCs w:val="20"/>
              </w:rPr>
              <w:t xml:space="preserve">- </w:t>
            </w:r>
            <w:r w:rsidRPr="00125000">
              <w:rPr>
                <w:rFonts w:ascii="Arial" w:hAnsi="Arial" w:cs="Arial"/>
                <w:color w:val="000000" w:themeColor="text1"/>
                <w:sz w:val="20"/>
                <w:szCs w:val="20"/>
              </w:rPr>
              <w:t>33% implemented,</w:t>
            </w:r>
            <w:r>
              <w:rPr>
                <w:rFonts w:ascii="Arial" w:hAnsi="Arial" w:cs="Arial"/>
                <w:color w:val="000000" w:themeColor="text1"/>
                <w:sz w:val="20"/>
                <w:szCs w:val="20"/>
              </w:rPr>
              <w:t xml:space="preserve"> </w:t>
            </w:r>
            <w:r w:rsidRPr="00125000">
              <w:rPr>
                <w:rFonts w:ascii="Arial" w:hAnsi="Arial" w:cs="Arial"/>
                <w:color w:val="000000" w:themeColor="text1"/>
                <w:sz w:val="20"/>
                <w:szCs w:val="20"/>
              </w:rPr>
              <w:t>55% partially implemented</w:t>
            </w:r>
            <w:r>
              <w:rPr>
                <w:rFonts w:ascii="Arial" w:hAnsi="Arial" w:cs="Arial"/>
                <w:color w:val="000000" w:themeColor="text1"/>
                <w:sz w:val="20"/>
                <w:szCs w:val="20"/>
              </w:rPr>
              <w:t>,</w:t>
            </w:r>
            <w:r w:rsidRPr="00125000">
              <w:rPr>
                <w:rFonts w:ascii="Arial" w:hAnsi="Arial" w:cs="Arial"/>
                <w:color w:val="000000" w:themeColor="text1"/>
                <w:sz w:val="20"/>
                <w:szCs w:val="20"/>
              </w:rPr>
              <w:t xml:space="preserve"> 12% planned at time of follow-up.</w:t>
            </w:r>
          </w:p>
        </w:tc>
      </w:tr>
    </w:tbl>
    <w:p w14:paraId="3AEC29BA" w14:textId="77777777" w:rsidR="00125000" w:rsidRPr="0008524B" w:rsidRDefault="00C040FA" w:rsidP="00C040FA">
      <w:pPr>
        <w:shd w:val="clear" w:color="auto" w:fill="FFFFFF" w:themeFill="background1"/>
        <w:rPr>
          <w:rFonts w:ascii="Arial" w:hAnsi="Arial" w:cs="Arial"/>
          <w:color w:val="000000" w:themeColor="text1"/>
        </w:rPr>
      </w:pPr>
      <w:r w:rsidRPr="0008524B">
        <w:rPr>
          <w:rFonts w:ascii="Arial" w:hAnsi="Arial" w:cs="Arial"/>
          <w:color w:val="000000" w:themeColor="text1"/>
        </w:rPr>
        <w:t xml:space="preserve">Of the </w:t>
      </w:r>
      <w:r w:rsidR="00EA5ACD" w:rsidRPr="0008524B">
        <w:rPr>
          <w:rFonts w:ascii="Arial" w:hAnsi="Arial" w:cs="Arial"/>
          <w:color w:val="000000" w:themeColor="text1"/>
        </w:rPr>
        <w:t>five</w:t>
      </w:r>
      <w:r w:rsidRPr="0008524B">
        <w:rPr>
          <w:rFonts w:ascii="Arial" w:hAnsi="Arial" w:cs="Arial"/>
          <w:color w:val="000000" w:themeColor="text1"/>
        </w:rPr>
        <w:t xml:space="preserve"> internal audit performance indicators </w:t>
      </w:r>
      <w:r w:rsidR="00DE1BCA" w:rsidRPr="0008524B">
        <w:rPr>
          <w:rFonts w:ascii="Arial" w:hAnsi="Arial" w:cs="Arial"/>
          <w:color w:val="000000" w:themeColor="text1"/>
        </w:rPr>
        <w:t>three</w:t>
      </w:r>
      <w:r w:rsidR="00DB3F9B" w:rsidRPr="0008524B">
        <w:rPr>
          <w:rFonts w:ascii="Arial" w:hAnsi="Arial" w:cs="Arial"/>
          <w:color w:val="000000" w:themeColor="text1"/>
        </w:rPr>
        <w:t xml:space="preserve"> w</w:t>
      </w:r>
      <w:r w:rsidR="00DE1BCA" w:rsidRPr="0008524B">
        <w:rPr>
          <w:rFonts w:ascii="Arial" w:hAnsi="Arial" w:cs="Arial"/>
          <w:color w:val="000000" w:themeColor="text1"/>
        </w:rPr>
        <w:t>ere</w:t>
      </w:r>
      <w:r w:rsidRPr="0008524B">
        <w:rPr>
          <w:rFonts w:ascii="Arial" w:hAnsi="Arial" w:cs="Arial"/>
          <w:color w:val="000000" w:themeColor="text1"/>
        </w:rPr>
        <w:t xml:space="preserve"> exceeded</w:t>
      </w:r>
      <w:r w:rsidR="00DE1BCA" w:rsidRPr="0008524B">
        <w:rPr>
          <w:rFonts w:ascii="Arial" w:hAnsi="Arial" w:cs="Arial"/>
          <w:color w:val="000000" w:themeColor="text1"/>
        </w:rPr>
        <w:t xml:space="preserve"> and t</w:t>
      </w:r>
      <w:r w:rsidR="00FB3A52" w:rsidRPr="0008524B">
        <w:rPr>
          <w:rFonts w:ascii="Arial" w:hAnsi="Arial" w:cs="Arial"/>
          <w:color w:val="000000" w:themeColor="text1"/>
        </w:rPr>
        <w:t>wo</w:t>
      </w:r>
      <w:r w:rsidR="004D2986" w:rsidRPr="0008524B">
        <w:rPr>
          <w:rFonts w:ascii="Arial" w:hAnsi="Arial" w:cs="Arial"/>
          <w:color w:val="000000" w:themeColor="text1"/>
        </w:rPr>
        <w:t xml:space="preserve"> were</w:t>
      </w:r>
      <w:r w:rsidR="009357A4" w:rsidRPr="0008524B">
        <w:rPr>
          <w:rFonts w:ascii="Arial" w:hAnsi="Arial" w:cs="Arial"/>
          <w:color w:val="000000" w:themeColor="text1"/>
        </w:rPr>
        <w:t xml:space="preserve"> met</w:t>
      </w:r>
      <w:r w:rsidRPr="0008524B">
        <w:rPr>
          <w:rFonts w:ascii="Arial" w:hAnsi="Arial" w:cs="Arial"/>
          <w:color w:val="000000" w:themeColor="text1"/>
        </w:rPr>
        <w:t xml:space="preserve">.  </w:t>
      </w:r>
    </w:p>
    <w:p w14:paraId="4E993D82" w14:textId="77777777" w:rsidR="00DD38F3" w:rsidRPr="0014488C" w:rsidRDefault="00DD38F3" w:rsidP="00DD38F3">
      <w:pPr>
        <w:shd w:val="clear" w:color="auto" w:fill="17365D" w:themeFill="text2" w:themeFillShade="BF"/>
        <w:jc w:val="right"/>
        <w:rPr>
          <w:rFonts w:ascii="Arial" w:hAnsi="Arial" w:cs="Arial"/>
          <w:b/>
          <w:sz w:val="40"/>
          <w:szCs w:val="40"/>
        </w:rPr>
      </w:pPr>
      <w:r w:rsidRPr="004E6157">
        <w:rPr>
          <w:rFonts w:ascii="Arial" w:hAnsi="Arial" w:cs="Arial"/>
          <w:sz w:val="40"/>
          <w:szCs w:val="40"/>
        </w:rPr>
        <w:lastRenderedPageBreak/>
        <w:t>Opinion Types</w:t>
      </w:r>
      <w:r>
        <w:rPr>
          <w:rFonts w:ascii="Arial" w:hAnsi="Arial" w:cs="Arial"/>
          <w:b/>
          <w:sz w:val="40"/>
          <w:szCs w:val="40"/>
        </w:rPr>
        <w:t xml:space="preserve">                                                         </w:t>
      </w:r>
      <w:r w:rsidRPr="0014488C">
        <w:rPr>
          <w:rFonts w:ascii="Arial" w:hAnsi="Arial" w:cs="Arial"/>
          <w:b/>
        </w:rPr>
        <w:t>Appendix 1</w:t>
      </w:r>
      <w:r>
        <w:rPr>
          <w:rFonts w:ascii="Arial" w:hAnsi="Arial" w:cs="Arial"/>
          <w:b/>
          <w:sz w:val="40"/>
          <w:szCs w:val="40"/>
        </w:rPr>
        <w:t xml:space="preserve">               </w:t>
      </w:r>
    </w:p>
    <w:p w14:paraId="67D984CF" w14:textId="77777777" w:rsidR="00DD38F3" w:rsidRDefault="00DD38F3" w:rsidP="00DD38F3">
      <w:pPr>
        <w:shd w:val="clear" w:color="auto" w:fill="FFFFFF" w:themeFill="background1"/>
        <w:rPr>
          <w:rFonts w:ascii="Arial" w:hAnsi="Arial" w:cs="Arial"/>
          <w:b/>
        </w:rPr>
      </w:pPr>
    </w:p>
    <w:p w14:paraId="1EC8D836" w14:textId="77777777" w:rsidR="00DD38F3" w:rsidRDefault="00DD38F3" w:rsidP="00B05BCC">
      <w:pPr>
        <w:jc w:val="both"/>
        <w:rPr>
          <w:rFonts w:ascii="Arial" w:eastAsia="+mn-ea" w:hAnsi="Arial" w:cs="Arial"/>
          <w:color w:val="000000"/>
          <w:kern w:val="24"/>
          <w:lang w:val="en-US"/>
        </w:rPr>
      </w:pPr>
      <w:r>
        <w:rPr>
          <w:rFonts w:ascii="Arial" w:hAnsi="Arial" w:cs="Arial"/>
          <w:b/>
        </w:rPr>
        <w:t xml:space="preserve">Excellent: </w:t>
      </w:r>
      <w:r w:rsidRPr="0014228A">
        <w:rPr>
          <w:rFonts w:ascii="Arial" w:hAnsi="Arial" w:cs="Arial"/>
          <w:bCs/>
        </w:rPr>
        <w:t xml:space="preserve">The </w:t>
      </w:r>
      <w:r>
        <w:rPr>
          <w:rFonts w:ascii="Arial" w:hAnsi="Arial" w:cs="Arial"/>
          <w:bCs/>
        </w:rPr>
        <w:t xml:space="preserve">outputs from the </w:t>
      </w:r>
      <w:r w:rsidRPr="0014228A">
        <w:rPr>
          <w:rFonts w:ascii="Arial" w:hAnsi="Arial" w:cs="Arial"/>
          <w:bCs/>
        </w:rPr>
        <w:t xml:space="preserve">programme of work completed </w:t>
      </w:r>
      <w:r>
        <w:rPr>
          <w:rFonts w:ascii="Arial" w:hAnsi="Arial" w:cs="Arial"/>
          <w:bCs/>
        </w:rPr>
        <w:t>by Internal Audit, based on the agreed risk-based Internal Audit Plan, demonstrate that the Council’s framework of g</w:t>
      </w:r>
      <w:r w:rsidRPr="004D6B0E">
        <w:rPr>
          <w:rFonts w:ascii="Arial" w:hAnsi="Arial" w:cs="Arial"/>
          <w:bCs/>
        </w:rPr>
        <w:t xml:space="preserve">overnance, risk management and control is </w:t>
      </w:r>
      <w:r w:rsidRPr="00346A5E">
        <w:rPr>
          <w:rFonts w:ascii="Arial" w:hAnsi="Arial" w:cs="Arial"/>
          <w:bCs/>
        </w:rPr>
        <w:t xml:space="preserve">good </w:t>
      </w:r>
      <w:r w:rsidRPr="004D6B0E">
        <w:rPr>
          <w:rFonts w:ascii="Arial" w:eastAsia="+mn-ea" w:hAnsi="Arial" w:cs="Arial"/>
          <w:color w:val="000000"/>
          <w:kern w:val="24"/>
          <w:lang w:val="en-US"/>
        </w:rPr>
        <w:t xml:space="preserve">and </w:t>
      </w:r>
      <w:r>
        <w:rPr>
          <w:rFonts w:ascii="Arial" w:eastAsia="+mn-ea" w:hAnsi="Arial" w:cs="Arial"/>
          <w:color w:val="000000"/>
          <w:kern w:val="24"/>
          <w:lang w:val="en-US"/>
        </w:rPr>
        <w:t xml:space="preserve">that </w:t>
      </w:r>
      <w:r w:rsidRPr="004D6B0E">
        <w:rPr>
          <w:rFonts w:ascii="Arial" w:eastAsia="+mn-ea" w:hAnsi="Arial" w:cs="Arial"/>
          <w:color w:val="000000"/>
          <w:kern w:val="24"/>
          <w:lang w:val="en-US"/>
        </w:rPr>
        <w:t xml:space="preserve">there are adequate and effective governance, risk management and control processes to enable the related risks to be managed and objectives to be met. </w:t>
      </w:r>
      <w:r>
        <w:rPr>
          <w:rFonts w:ascii="Arial" w:eastAsia="+mn-ea" w:hAnsi="Arial" w:cs="Arial"/>
          <w:color w:val="000000"/>
          <w:kern w:val="24"/>
          <w:lang w:val="en-US"/>
        </w:rPr>
        <w:t>No areas of significant weakness (red or red/amber assurance reports) were identified. S</w:t>
      </w:r>
      <w:r w:rsidRPr="004D6B0E">
        <w:rPr>
          <w:rFonts w:ascii="Arial" w:eastAsia="+mn-ea" w:hAnsi="Arial" w:cs="Arial"/>
          <w:color w:val="000000"/>
          <w:kern w:val="24"/>
          <w:lang w:val="en-US"/>
        </w:rPr>
        <w:t xml:space="preserve">ee Summary of Findings in </w:t>
      </w:r>
      <w:r>
        <w:rPr>
          <w:rFonts w:ascii="Arial" w:eastAsia="+mn-ea" w:hAnsi="Arial" w:cs="Arial"/>
          <w:color w:val="000000"/>
          <w:kern w:val="24"/>
          <w:lang w:val="en-US"/>
        </w:rPr>
        <w:t>s</w:t>
      </w:r>
      <w:r w:rsidRPr="004D6B0E">
        <w:rPr>
          <w:rFonts w:ascii="Arial" w:eastAsia="+mn-ea" w:hAnsi="Arial" w:cs="Arial"/>
          <w:color w:val="000000"/>
          <w:kern w:val="24"/>
          <w:lang w:val="en-US"/>
        </w:rPr>
        <w:t>ection</w:t>
      </w:r>
      <w:r>
        <w:rPr>
          <w:rFonts w:ascii="Arial" w:eastAsia="+mn-ea" w:hAnsi="Arial" w:cs="Arial"/>
          <w:color w:val="000000"/>
          <w:kern w:val="24"/>
          <w:lang w:val="en-US"/>
        </w:rPr>
        <w:t>.</w:t>
      </w:r>
    </w:p>
    <w:p w14:paraId="1A1B4F62" w14:textId="77777777" w:rsidR="00DD38F3" w:rsidRDefault="00DD38F3" w:rsidP="00B05BCC">
      <w:pPr>
        <w:jc w:val="both"/>
        <w:rPr>
          <w:rFonts w:ascii="Arial" w:hAnsi="Arial" w:cs="Arial"/>
          <w:b/>
          <w:bCs/>
        </w:rPr>
      </w:pPr>
    </w:p>
    <w:p w14:paraId="24C12C2F" w14:textId="5FFF33B1" w:rsidR="00DD38F3" w:rsidRDefault="00DD38F3" w:rsidP="00B05BCC">
      <w:pPr>
        <w:jc w:val="both"/>
        <w:rPr>
          <w:rFonts w:ascii="Arial" w:hAnsi="Arial" w:cs="Arial"/>
          <w:bCs/>
        </w:rPr>
      </w:pPr>
      <w:r w:rsidRPr="004D6B0E">
        <w:rPr>
          <w:rFonts w:ascii="Arial" w:hAnsi="Arial" w:cs="Arial"/>
          <w:b/>
          <w:bCs/>
        </w:rPr>
        <w:t>G</w:t>
      </w:r>
      <w:r>
        <w:rPr>
          <w:rFonts w:ascii="Arial" w:hAnsi="Arial" w:cs="Arial"/>
          <w:b/>
          <w:bCs/>
        </w:rPr>
        <w:t xml:space="preserve">ood </w:t>
      </w:r>
      <w:r w:rsidRPr="004D6B0E">
        <w:rPr>
          <w:rFonts w:ascii="Arial" w:hAnsi="Arial" w:cs="Arial"/>
          <w:b/>
          <w:bCs/>
        </w:rPr>
        <w:t>with improvements required</w:t>
      </w:r>
      <w:r>
        <w:rPr>
          <w:rFonts w:ascii="Arial" w:hAnsi="Arial" w:cs="Arial"/>
          <w:b/>
          <w:bCs/>
        </w:rPr>
        <w:t xml:space="preserve"> in a few areas: </w:t>
      </w:r>
      <w:r w:rsidRPr="0014228A">
        <w:rPr>
          <w:rFonts w:ascii="Arial" w:hAnsi="Arial" w:cs="Arial"/>
          <w:bCs/>
        </w:rPr>
        <w:t xml:space="preserve">The </w:t>
      </w:r>
      <w:r>
        <w:rPr>
          <w:rFonts w:ascii="Arial" w:hAnsi="Arial" w:cs="Arial"/>
          <w:bCs/>
        </w:rPr>
        <w:t xml:space="preserve">outputs from the </w:t>
      </w:r>
      <w:r w:rsidRPr="0014228A">
        <w:rPr>
          <w:rFonts w:ascii="Arial" w:hAnsi="Arial" w:cs="Arial"/>
          <w:bCs/>
        </w:rPr>
        <w:t xml:space="preserve">programme of work completed </w:t>
      </w:r>
      <w:r>
        <w:rPr>
          <w:rFonts w:ascii="Arial" w:hAnsi="Arial" w:cs="Arial"/>
          <w:bCs/>
        </w:rPr>
        <w:t>by Internal Audit, based on the agreed risk-based Internal Audit Plan, demonstrate that the Council’s framework of g</w:t>
      </w:r>
      <w:r w:rsidRPr="004D6B0E">
        <w:rPr>
          <w:rFonts w:ascii="Arial" w:hAnsi="Arial" w:cs="Arial"/>
          <w:bCs/>
        </w:rPr>
        <w:t xml:space="preserve">overnance, risk management and control is generally </w:t>
      </w:r>
      <w:r>
        <w:rPr>
          <w:rFonts w:ascii="Arial" w:hAnsi="Arial" w:cs="Arial"/>
          <w:bCs/>
        </w:rPr>
        <w:t>good</w:t>
      </w:r>
      <w:r w:rsidRPr="004D6B0E">
        <w:rPr>
          <w:rFonts w:ascii="Arial" w:hAnsi="Arial" w:cs="Arial"/>
          <w:bCs/>
        </w:rPr>
        <w:t xml:space="preserve">. </w:t>
      </w:r>
      <w:r>
        <w:rPr>
          <w:rFonts w:ascii="Arial" w:hAnsi="Arial" w:cs="Arial"/>
          <w:bCs/>
        </w:rPr>
        <w:t xml:space="preserve"> S</w:t>
      </w:r>
      <w:r w:rsidRPr="004D6B0E">
        <w:rPr>
          <w:rFonts w:ascii="Arial" w:hAnsi="Arial" w:cs="Arial"/>
          <w:bCs/>
        </w:rPr>
        <w:t xml:space="preserve">ome </w:t>
      </w:r>
      <w:r>
        <w:rPr>
          <w:rFonts w:ascii="Arial" w:hAnsi="Arial" w:cs="Arial"/>
          <w:bCs/>
        </w:rPr>
        <w:t>red and red /amber assurance reports have been issued identifying</w:t>
      </w:r>
      <w:r w:rsidRPr="004D6B0E">
        <w:rPr>
          <w:rFonts w:ascii="Arial" w:hAnsi="Arial" w:cs="Arial"/>
          <w:bCs/>
        </w:rPr>
        <w:t xml:space="preserve"> </w:t>
      </w:r>
      <w:r>
        <w:rPr>
          <w:rFonts w:ascii="Arial" w:hAnsi="Arial" w:cs="Arial"/>
          <w:bCs/>
        </w:rPr>
        <w:t xml:space="preserve">significant </w:t>
      </w:r>
      <w:r w:rsidRPr="004D6B0E">
        <w:rPr>
          <w:rFonts w:ascii="Arial" w:hAnsi="Arial" w:cs="Arial"/>
          <w:bCs/>
        </w:rPr>
        <w:t>weakness and</w:t>
      </w:r>
      <w:r>
        <w:rPr>
          <w:rFonts w:ascii="Arial" w:hAnsi="Arial" w:cs="Arial"/>
          <w:bCs/>
        </w:rPr>
        <w:t>/or</w:t>
      </w:r>
      <w:r w:rsidRPr="004D6B0E">
        <w:rPr>
          <w:rFonts w:ascii="Arial" w:hAnsi="Arial" w:cs="Arial"/>
          <w:bCs/>
        </w:rPr>
        <w:t xml:space="preserve"> non-compliance in the framework which </w:t>
      </w:r>
      <w:r>
        <w:rPr>
          <w:rFonts w:ascii="Arial" w:hAnsi="Arial" w:cs="Arial"/>
          <w:bCs/>
        </w:rPr>
        <w:t xml:space="preserve">could </w:t>
      </w:r>
      <w:r w:rsidRPr="004D6B0E">
        <w:rPr>
          <w:rFonts w:ascii="Arial" w:hAnsi="Arial" w:cs="Arial"/>
          <w:bCs/>
        </w:rPr>
        <w:t xml:space="preserve">potentially put the achievement of objectives </w:t>
      </w:r>
      <w:r>
        <w:rPr>
          <w:rFonts w:ascii="Arial" w:hAnsi="Arial" w:cs="Arial"/>
          <w:bCs/>
        </w:rPr>
        <w:t xml:space="preserve">in these areas </w:t>
      </w:r>
      <w:r w:rsidRPr="004D6B0E">
        <w:rPr>
          <w:rFonts w:ascii="Arial" w:hAnsi="Arial" w:cs="Arial"/>
          <w:bCs/>
        </w:rPr>
        <w:t>at risk.</w:t>
      </w:r>
      <w:r>
        <w:rPr>
          <w:rFonts w:ascii="Arial" w:hAnsi="Arial" w:cs="Arial"/>
          <w:bCs/>
        </w:rPr>
        <w:t xml:space="preserve"> I</w:t>
      </w:r>
      <w:r w:rsidRPr="004D6B0E">
        <w:rPr>
          <w:rFonts w:ascii="Arial" w:hAnsi="Arial" w:cs="Arial"/>
          <w:bCs/>
        </w:rPr>
        <w:t xml:space="preserve">mprovements </w:t>
      </w:r>
      <w:r>
        <w:rPr>
          <w:rFonts w:ascii="Arial" w:hAnsi="Arial" w:cs="Arial"/>
          <w:bCs/>
        </w:rPr>
        <w:t xml:space="preserve">have been recommended in these </w:t>
      </w:r>
      <w:r w:rsidRPr="004D6B0E">
        <w:rPr>
          <w:rFonts w:ascii="Arial" w:hAnsi="Arial" w:cs="Arial"/>
          <w:bCs/>
        </w:rPr>
        <w:t xml:space="preserve">areas </w:t>
      </w:r>
      <w:r>
        <w:rPr>
          <w:rFonts w:ascii="Arial" w:hAnsi="Arial" w:cs="Arial"/>
          <w:bCs/>
        </w:rPr>
        <w:t xml:space="preserve">of which </w:t>
      </w:r>
      <w:r w:rsidR="00DF3D77">
        <w:rPr>
          <w:rFonts w:ascii="Arial" w:hAnsi="Arial" w:cs="Arial"/>
          <w:bCs/>
        </w:rPr>
        <w:t>over 95</w:t>
      </w:r>
      <w:r w:rsidRPr="00BE2404">
        <w:rPr>
          <w:rFonts w:ascii="Arial" w:hAnsi="Arial" w:cs="Arial"/>
          <w:bCs/>
        </w:rPr>
        <w:t xml:space="preserve">% </w:t>
      </w:r>
      <w:r>
        <w:rPr>
          <w:rFonts w:ascii="Arial" w:hAnsi="Arial" w:cs="Arial"/>
          <w:bCs/>
        </w:rPr>
        <w:t xml:space="preserve">have been agreed by management. </w:t>
      </w:r>
      <w:r w:rsidRPr="004D6B0E">
        <w:rPr>
          <w:rFonts w:ascii="Arial" w:hAnsi="Arial" w:cs="Arial"/>
          <w:bCs/>
        </w:rPr>
        <w:t xml:space="preserve"> </w:t>
      </w:r>
      <w:r>
        <w:rPr>
          <w:rFonts w:ascii="Arial" w:hAnsi="Arial" w:cs="Arial"/>
          <w:bCs/>
        </w:rPr>
        <w:t>S</w:t>
      </w:r>
      <w:r w:rsidRPr="004D6B0E">
        <w:rPr>
          <w:rFonts w:ascii="Arial" w:hAnsi="Arial" w:cs="Arial"/>
          <w:bCs/>
        </w:rPr>
        <w:t xml:space="preserve">ee Summary of </w:t>
      </w:r>
      <w:r w:rsidR="001B5A07">
        <w:rPr>
          <w:rFonts w:ascii="Arial" w:hAnsi="Arial" w:cs="Arial"/>
          <w:bCs/>
        </w:rPr>
        <w:t>Outputs</w:t>
      </w:r>
      <w:r w:rsidRPr="004D6B0E">
        <w:rPr>
          <w:rFonts w:ascii="Arial" w:hAnsi="Arial" w:cs="Arial"/>
          <w:bCs/>
        </w:rPr>
        <w:t>.</w:t>
      </w:r>
    </w:p>
    <w:p w14:paraId="21C8C8CA" w14:textId="77777777" w:rsidR="00DD38F3" w:rsidRDefault="00DD38F3" w:rsidP="00B05BCC">
      <w:pPr>
        <w:jc w:val="both"/>
        <w:rPr>
          <w:rFonts w:ascii="Arial" w:hAnsi="Arial" w:cs="Arial"/>
          <w:b/>
        </w:rPr>
      </w:pPr>
    </w:p>
    <w:p w14:paraId="2ECBAC53" w14:textId="5667065E" w:rsidR="00DD38F3" w:rsidRDefault="00DD38F3" w:rsidP="00B05BCC">
      <w:pPr>
        <w:jc w:val="both"/>
        <w:rPr>
          <w:rFonts w:ascii="Arial" w:hAnsi="Arial" w:cs="Arial"/>
        </w:rPr>
      </w:pPr>
      <w:r w:rsidRPr="004D6B0E">
        <w:rPr>
          <w:rFonts w:ascii="Arial" w:hAnsi="Arial" w:cs="Arial"/>
          <w:b/>
        </w:rPr>
        <w:t>Major improvement required</w:t>
      </w:r>
      <w:r>
        <w:rPr>
          <w:rFonts w:ascii="Arial" w:hAnsi="Arial" w:cs="Arial"/>
          <w:b/>
        </w:rPr>
        <w:t xml:space="preserve">: </w:t>
      </w:r>
      <w:r w:rsidRPr="0014228A">
        <w:rPr>
          <w:rFonts w:ascii="Arial" w:hAnsi="Arial" w:cs="Arial"/>
          <w:bCs/>
        </w:rPr>
        <w:t xml:space="preserve">The </w:t>
      </w:r>
      <w:r>
        <w:rPr>
          <w:rFonts w:ascii="Arial" w:hAnsi="Arial" w:cs="Arial"/>
          <w:bCs/>
        </w:rPr>
        <w:t xml:space="preserve">outputs from the </w:t>
      </w:r>
      <w:r w:rsidRPr="0014228A">
        <w:rPr>
          <w:rFonts w:ascii="Arial" w:hAnsi="Arial" w:cs="Arial"/>
          <w:bCs/>
        </w:rPr>
        <w:t xml:space="preserve">programme of work completed </w:t>
      </w:r>
      <w:r>
        <w:rPr>
          <w:rFonts w:ascii="Arial" w:hAnsi="Arial" w:cs="Arial"/>
          <w:bCs/>
        </w:rPr>
        <w:t>by Internal Audit, based on the agreed risk-based Internal Audit Plan, demonstrate that the Council’s framework of g</w:t>
      </w:r>
      <w:r w:rsidRPr="004D6B0E">
        <w:rPr>
          <w:rFonts w:ascii="Arial" w:hAnsi="Arial" w:cs="Arial"/>
          <w:bCs/>
        </w:rPr>
        <w:t xml:space="preserve">overnance, risk management and control </w:t>
      </w:r>
      <w:r>
        <w:rPr>
          <w:rFonts w:ascii="Arial" w:hAnsi="Arial" w:cs="Arial"/>
          <w:bCs/>
        </w:rPr>
        <w:t>require major improvement</w:t>
      </w:r>
      <w:r w:rsidRPr="004D6B0E">
        <w:rPr>
          <w:rFonts w:ascii="Arial" w:hAnsi="Arial" w:cs="Arial"/>
          <w:bCs/>
        </w:rPr>
        <w:t xml:space="preserve">. </w:t>
      </w:r>
      <w:r>
        <w:rPr>
          <w:rFonts w:ascii="Arial" w:hAnsi="Arial" w:cs="Arial"/>
          <w:bCs/>
        </w:rPr>
        <w:t>A</w:t>
      </w:r>
      <w:r>
        <w:rPr>
          <w:rFonts w:ascii="Arial" w:hAnsi="Arial" w:cs="Arial"/>
        </w:rPr>
        <w:t xml:space="preserve"> large number of red and red/amber assurance reports have been issued identifying </w:t>
      </w:r>
      <w:r w:rsidRPr="004D6B0E">
        <w:rPr>
          <w:rFonts w:ascii="Arial" w:hAnsi="Arial" w:cs="Arial"/>
        </w:rPr>
        <w:t xml:space="preserve">significant </w:t>
      </w:r>
      <w:r>
        <w:rPr>
          <w:rFonts w:ascii="Arial" w:hAnsi="Arial" w:cs="Arial"/>
        </w:rPr>
        <w:t>and endemic weakn</w:t>
      </w:r>
      <w:r w:rsidRPr="004D6B0E">
        <w:rPr>
          <w:rFonts w:ascii="Arial" w:hAnsi="Arial" w:cs="Arial"/>
        </w:rPr>
        <w:t xml:space="preserve">esses and/or non-compliance in the framework of governance, risk management and control which put the achievement of </w:t>
      </w:r>
      <w:r>
        <w:rPr>
          <w:rFonts w:ascii="Arial" w:hAnsi="Arial" w:cs="Arial"/>
        </w:rPr>
        <w:t>organisational</w:t>
      </w:r>
      <w:r w:rsidRPr="004D6B0E">
        <w:rPr>
          <w:rFonts w:ascii="Arial" w:hAnsi="Arial" w:cs="Arial"/>
        </w:rPr>
        <w:t xml:space="preserve"> objectives at risk.</w:t>
      </w:r>
      <w:r>
        <w:rPr>
          <w:rFonts w:ascii="Arial" w:hAnsi="Arial" w:cs="Arial"/>
        </w:rPr>
        <w:t xml:space="preserve"> </w:t>
      </w:r>
      <w:r>
        <w:rPr>
          <w:rFonts w:ascii="Arial" w:hAnsi="Arial" w:cs="Arial"/>
          <w:bCs/>
        </w:rPr>
        <w:t>I</w:t>
      </w:r>
      <w:r w:rsidRPr="004D6B0E">
        <w:rPr>
          <w:rFonts w:ascii="Arial" w:hAnsi="Arial" w:cs="Arial"/>
          <w:bCs/>
        </w:rPr>
        <w:t xml:space="preserve">mprovements </w:t>
      </w:r>
      <w:r>
        <w:rPr>
          <w:rFonts w:ascii="Arial" w:hAnsi="Arial" w:cs="Arial"/>
          <w:bCs/>
        </w:rPr>
        <w:t xml:space="preserve">have been recommended in these </w:t>
      </w:r>
      <w:r w:rsidRPr="004D6B0E">
        <w:rPr>
          <w:rFonts w:ascii="Arial" w:hAnsi="Arial" w:cs="Arial"/>
          <w:bCs/>
        </w:rPr>
        <w:t xml:space="preserve">areas </w:t>
      </w:r>
      <w:r>
        <w:rPr>
          <w:rFonts w:ascii="Arial" w:hAnsi="Arial" w:cs="Arial"/>
          <w:bCs/>
        </w:rPr>
        <w:t>of which</w:t>
      </w:r>
      <w:r w:rsidR="00DF3D77">
        <w:rPr>
          <w:rFonts w:ascii="Arial" w:hAnsi="Arial" w:cs="Arial"/>
          <w:bCs/>
        </w:rPr>
        <w:t xml:space="preserve"> less than 95</w:t>
      </w:r>
      <w:r>
        <w:rPr>
          <w:rFonts w:ascii="Arial" w:hAnsi="Arial" w:cs="Arial"/>
          <w:bCs/>
        </w:rPr>
        <w:t xml:space="preserve">% have been agreed by management. </w:t>
      </w:r>
      <w:r w:rsidRPr="004D6B0E">
        <w:rPr>
          <w:rFonts w:ascii="Arial" w:hAnsi="Arial" w:cs="Arial"/>
          <w:bCs/>
        </w:rPr>
        <w:t xml:space="preserve"> </w:t>
      </w:r>
      <w:r>
        <w:rPr>
          <w:rFonts w:ascii="Arial" w:hAnsi="Arial" w:cs="Arial"/>
          <w:bCs/>
        </w:rPr>
        <w:t>S</w:t>
      </w:r>
      <w:r w:rsidRPr="004D6B0E">
        <w:rPr>
          <w:rFonts w:ascii="Arial" w:hAnsi="Arial" w:cs="Arial"/>
        </w:rPr>
        <w:t xml:space="preserve">ee Summary of Findings in </w:t>
      </w:r>
      <w:r>
        <w:rPr>
          <w:rFonts w:ascii="Arial" w:hAnsi="Arial" w:cs="Arial"/>
        </w:rPr>
        <w:t>s</w:t>
      </w:r>
      <w:r w:rsidRPr="004D6B0E">
        <w:rPr>
          <w:rFonts w:ascii="Arial" w:hAnsi="Arial" w:cs="Arial"/>
        </w:rPr>
        <w:t>ection.</w:t>
      </w:r>
    </w:p>
    <w:p w14:paraId="569EB5CE" w14:textId="77777777" w:rsidR="00DD38F3" w:rsidRDefault="00DD38F3" w:rsidP="00B05BCC">
      <w:pPr>
        <w:jc w:val="both"/>
        <w:rPr>
          <w:rFonts w:ascii="Arial" w:hAnsi="Arial" w:cs="Arial"/>
          <w:b/>
        </w:rPr>
      </w:pPr>
    </w:p>
    <w:p w14:paraId="21B18EE2" w14:textId="332FDFA0" w:rsidR="00DD38F3" w:rsidRPr="007244A4" w:rsidRDefault="00DD38F3" w:rsidP="00B05BCC">
      <w:pPr>
        <w:jc w:val="both"/>
        <w:rPr>
          <w:rFonts w:ascii="Arial" w:hAnsi="Arial" w:cs="Arial"/>
        </w:rPr>
      </w:pPr>
      <w:r w:rsidRPr="007244A4">
        <w:rPr>
          <w:rFonts w:ascii="Arial" w:hAnsi="Arial" w:cs="Arial"/>
          <w:b/>
        </w:rPr>
        <w:t xml:space="preserve">Unsatisfactory: </w:t>
      </w:r>
      <w:r w:rsidRPr="007244A4">
        <w:rPr>
          <w:rFonts w:ascii="Arial" w:hAnsi="Arial" w:cs="Arial"/>
          <w:bCs/>
        </w:rPr>
        <w:t>The outputs from the programme of work completed by Internal Audit, based on the agreed risk-based Internal Audit Plan, demonstrate that the Council’s framework of governance, risk management and control is unsatisfactory.  The majority of assurance reports issued are red or red/amber identifying significant weaknesses and/or non-compliance in t</w:t>
      </w:r>
      <w:r w:rsidRPr="007244A4">
        <w:rPr>
          <w:rFonts w:ascii="Arial" w:hAnsi="Arial" w:cs="Arial"/>
        </w:rPr>
        <w:t xml:space="preserve">he framework of governance, risk management and control indicating the achievement of corporate objectives is unlikely and control is poor [and/or] there is significant non-compliance with controls. </w:t>
      </w:r>
    </w:p>
    <w:p w14:paraId="33C32EEC" w14:textId="6DA6B13B" w:rsidR="00DD38F3" w:rsidRDefault="00DD38F3" w:rsidP="00B05BCC">
      <w:pPr>
        <w:jc w:val="both"/>
        <w:rPr>
          <w:rFonts w:ascii="Arial" w:hAnsi="Arial" w:cs="Arial"/>
        </w:rPr>
      </w:pPr>
      <w:r w:rsidRPr="007244A4">
        <w:rPr>
          <w:rFonts w:ascii="Arial" w:hAnsi="Arial" w:cs="Arial"/>
        </w:rPr>
        <w:t xml:space="preserve">Because of this, systems have failed </w:t>
      </w:r>
      <w:r>
        <w:rPr>
          <w:rFonts w:ascii="Arial" w:hAnsi="Arial" w:cs="Arial"/>
        </w:rPr>
        <w:t>o</w:t>
      </w:r>
      <w:r w:rsidRPr="007244A4">
        <w:rPr>
          <w:rFonts w:ascii="Arial" w:hAnsi="Arial" w:cs="Arial"/>
        </w:rPr>
        <w:t>r there is a real and substantial risk that systems will fail and management’s objectives will not be achieved.</w:t>
      </w:r>
      <w:r>
        <w:rPr>
          <w:rFonts w:ascii="Arial" w:hAnsi="Arial" w:cs="Arial"/>
        </w:rPr>
        <w:t xml:space="preserve"> </w:t>
      </w:r>
      <w:r w:rsidRPr="007244A4">
        <w:rPr>
          <w:rFonts w:ascii="Arial" w:hAnsi="Arial" w:cs="Arial"/>
        </w:rPr>
        <w:t xml:space="preserve">Immediate action is required to improve the adequacy [and/or] effectiveness of governance, risk management and control. See Summary of Findings in </w:t>
      </w:r>
      <w:r>
        <w:rPr>
          <w:rFonts w:ascii="Arial" w:hAnsi="Arial" w:cs="Arial"/>
        </w:rPr>
        <w:t>s</w:t>
      </w:r>
      <w:r w:rsidRPr="007244A4">
        <w:rPr>
          <w:rFonts w:ascii="Arial" w:hAnsi="Arial" w:cs="Arial"/>
        </w:rPr>
        <w:t>ection.</w:t>
      </w:r>
    </w:p>
    <w:p w14:paraId="61EBDDC3" w14:textId="77777777" w:rsidR="00DD38F3" w:rsidRPr="00BE2404" w:rsidRDefault="00DD38F3" w:rsidP="00DD38F3">
      <w:pPr>
        <w:shd w:val="clear" w:color="auto" w:fill="FFFFFF" w:themeFill="background1"/>
        <w:rPr>
          <w:rFonts w:ascii="Arial" w:hAnsi="Arial" w:cs="Arial"/>
          <w:b/>
        </w:rPr>
      </w:pPr>
    </w:p>
    <w:p w14:paraId="30A76D5D" w14:textId="77777777" w:rsidR="00DD38F3" w:rsidRDefault="00DD38F3" w:rsidP="00DD38F3">
      <w:pPr>
        <w:shd w:val="clear" w:color="auto" w:fill="17365D" w:themeFill="text2" w:themeFillShade="BF"/>
        <w:rPr>
          <w:rFonts w:ascii="Arial" w:hAnsi="Arial" w:cs="Arial"/>
          <w:b/>
          <w:sz w:val="32"/>
          <w:szCs w:val="32"/>
        </w:rPr>
      </w:pPr>
      <w:r>
        <w:rPr>
          <w:rFonts w:ascii="Arial" w:hAnsi="Arial" w:cs="Arial"/>
          <w:b/>
          <w:sz w:val="32"/>
          <w:szCs w:val="32"/>
        </w:rPr>
        <w:t>Limitations and Responsibilities</w:t>
      </w:r>
    </w:p>
    <w:p w14:paraId="221B555D" w14:textId="77777777" w:rsidR="00DD38F3" w:rsidRDefault="00DD38F3" w:rsidP="00DD38F3">
      <w:pPr>
        <w:shd w:val="clear" w:color="auto" w:fill="FFFFFF" w:themeFill="background1"/>
        <w:rPr>
          <w:rFonts w:ascii="Arial" w:hAnsi="Arial" w:cs="Arial"/>
          <w:b/>
          <w:sz w:val="32"/>
          <w:szCs w:val="32"/>
        </w:rPr>
      </w:pPr>
    </w:p>
    <w:p w14:paraId="4DDFE8D5" w14:textId="5AA00E9C" w:rsidR="00DD38F3" w:rsidRDefault="00DD38F3" w:rsidP="00B05BCC">
      <w:pPr>
        <w:shd w:val="clear" w:color="auto" w:fill="FFFFFF" w:themeFill="background1"/>
        <w:jc w:val="both"/>
        <w:rPr>
          <w:rFonts w:ascii="Arial" w:hAnsi="Arial" w:cs="Arial"/>
          <w:color w:val="000000" w:themeColor="text1"/>
          <w:kern w:val="24"/>
        </w:rPr>
      </w:pPr>
      <w:r w:rsidRPr="00E965A1">
        <w:rPr>
          <w:rFonts w:ascii="Arial" w:hAnsi="Arial" w:cs="Arial"/>
          <w:color w:val="000000" w:themeColor="text1"/>
          <w:kern w:val="24"/>
        </w:rPr>
        <w:t>It is management’s responsibility to develop and maintain sound systems of risk management, internal control and governance and for the prevention and detection of irregularities and fraud. Internal audit work should not be seen as a substitute for management’s responsibilit</w:t>
      </w:r>
      <w:r>
        <w:rPr>
          <w:rFonts w:ascii="Arial" w:hAnsi="Arial" w:cs="Arial"/>
          <w:color w:val="000000" w:themeColor="text1"/>
          <w:kern w:val="24"/>
        </w:rPr>
        <w:t>y</w:t>
      </w:r>
      <w:r w:rsidRPr="00E965A1">
        <w:rPr>
          <w:rFonts w:ascii="Arial" w:hAnsi="Arial" w:cs="Arial"/>
          <w:color w:val="000000" w:themeColor="text1"/>
          <w:kern w:val="24"/>
        </w:rPr>
        <w:t xml:space="preserve"> for the design and operation of these systems of work, </w:t>
      </w:r>
      <w:r>
        <w:rPr>
          <w:rFonts w:ascii="Arial" w:hAnsi="Arial" w:cs="Arial"/>
          <w:color w:val="000000" w:themeColor="text1"/>
          <w:kern w:val="24"/>
        </w:rPr>
        <w:t xml:space="preserve">in elements of systems that </w:t>
      </w:r>
      <w:r w:rsidRPr="00E965A1">
        <w:rPr>
          <w:rFonts w:ascii="Arial" w:hAnsi="Arial" w:cs="Arial"/>
          <w:color w:val="000000" w:themeColor="text1"/>
          <w:kern w:val="24"/>
        </w:rPr>
        <w:t xml:space="preserve">were </w:t>
      </w:r>
      <w:r>
        <w:rPr>
          <w:rFonts w:ascii="Arial" w:hAnsi="Arial" w:cs="Arial"/>
          <w:color w:val="000000" w:themeColor="text1"/>
          <w:kern w:val="24"/>
        </w:rPr>
        <w:t xml:space="preserve">not included in </w:t>
      </w:r>
      <w:r w:rsidRPr="00E965A1">
        <w:rPr>
          <w:rFonts w:ascii="Arial" w:hAnsi="Arial" w:cs="Arial"/>
          <w:color w:val="000000" w:themeColor="text1"/>
          <w:kern w:val="24"/>
        </w:rPr>
        <w:t xml:space="preserve">the scope of individual internal audit assignments or </w:t>
      </w:r>
      <w:r>
        <w:rPr>
          <w:rFonts w:ascii="Arial" w:hAnsi="Arial" w:cs="Arial"/>
          <w:color w:val="000000" w:themeColor="text1"/>
          <w:kern w:val="24"/>
        </w:rPr>
        <w:t xml:space="preserve">that were </w:t>
      </w:r>
      <w:r w:rsidRPr="00E965A1">
        <w:rPr>
          <w:rFonts w:ascii="Arial" w:hAnsi="Arial" w:cs="Arial"/>
          <w:color w:val="000000" w:themeColor="text1"/>
          <w:kern w:val="24"/>
        </w:rPr>
        <w:t xml:space="preserve">not brought to </w:t>
      </w:r>
      <w:r>
        <w:rPr>
          <w:rFonts w:ascii="Arial" w:hAnsi="Arial" w:cs="Arial"/>
          <w:color w:val="000000" w:themeColor="text1"/>
          <w:kern w:val="24"/>
        </w:rPr>
        <w:t xml:space="preserve">internal audit’s </w:t>
      </w:r>
      <w:r w:rsidRPr="00E965A1">
        <w:rPr>
          <w:rFonts w:ascii="Arial" w:hAnsi="Arial" w:cs="Arial"/>
          <w:color w:val="000000" w:themeColor="text1"/>
          <w:kern w:val="24"/>
        </w:rPr>
        <w:t xml:space="preserve">attention. </w:t>
      </w:r>
      <w:r>
        <w:rPr>
          <w:rFonts w:ascii="Arial" w:hAnsi="Arial" w:cs="Arial"/>
          <w:color w:val="000000" w:themeColor="text1"/>
          <w:kern w:val="24"/>
        </w:rPr>
        <w:t>The risk of this is mitigated by implementing a risk-based approach to the development of the internal audit plan and to individual audit assignments.</w:t>
      </w:r>
    </w:p>
    <w:p w14:paraId="3CCF0FA9" w14:textId="77777777" w:rsidR="009E6E63" w:rsidRDefault="009E6E63" w:rsidP="00B05BCC">
      <w:pPr>
        <w:shd w:val="clear" w:color="auto" w:fill="FFFFFF" w:themeFill="background1"/>
        <w:jc w:val="both"/>
        <w:rPr>
          <w:rFonts w:ascii="Arial" w:hAnsi="Arial" w:cs="Arial"/>
          <w:color w:val="000000" w:themeColor="text1"/>
          <w:kern w:val="24"/>
        </w:rPr>
      </w:pPr>
    </w:p>
    <w:p w14:paraId="2C7A0990" w14:textId="77777777" w:rsidR="008C09FB" w:rsidRDefault="008C09FB" w:rsidP="00B05BCC">
      <w:pPr>
        <w:shd w:val="clear" w:color="auto" w:fill="FFFFFF" w:themeFill="background1"/>
        <w:jc w:val="both"/>
        <w:rPr>
          <w:rFonts w:ascii="Arial" w:hAnsi="Arial" w:cs="Arial"/>
          <w:color w:val="000000" w:themeColor="text1"/>
          <w:kern w:val="24"/>
        </w:rPr>
      </w:pPr>
    </w:p>
    <w:p w14:paraId="065910D9" w14:textId="77777777" w:rsidR="000550A9" w:rsidRDefault="000550A9" w:rsidP="00B05BCC">
      <w:pPr>
        <w:shd w:val="clear" w:color="auto" w:fill="FFFFFF" w:themeFill="background1"/>
        <w:jc w:val="both"/>
        <w:rPr>
          <w:rFonts w:ascii="Arial" w:hAnsi="Arial" w:cs="Arial"/>
          <w:color w:val="000000" w:themeColor="text1"/>
          <w:kern w:val="24"/>
        </w:rPr>
      </w:pPr>
    </w:p>
    <w:p w14:paraId="7F201ADE" w14:textId="77777777" w:rsidR="00276282" w:rsidRDefault="00276282" w:rsidP="00B05BCC">
      <w:pPr>
        <w:shd w:val="clear" w:color="auto" w:fill="FFFFFF" w:themeFill="background1"/>
        <w:jc w:val="both"/>
        <w:rPr>
          <w:rFonts w:ascii="Arial" w:hAnsi="Arial" w:cs="Arial"/>
          <w:color w:val="000000" w:themeColor="text1"/>
          <w:kern w:val="24"/>
        </w:rPr>
      </w:pPr>
    </w:p>
    <w:p w14:paraId="40559392" w14:textId="77777777" w:rsidR="00276282" w:rsidRDefault="00276282" w:rsidP="00B05BCC">
      <w:pPr>
        <w:shd w:val="clear" w:color="auto" w:fill="FFFFFF" w:themeFill="background1"/>
        <w:jc w:val="both"/>
        <w:rPr>
          <w:rFonts w:ascii="Arial" w:hAnsi="Arial" w:cs="Arial"/>
          <w:color w:val="000000" w:themeColor="text1"/>
          <w:kern w:val="24"/>
        </w:rPr>
      </w:pPr>
    </w:p>
    <w:p w14:paraId="79484720" w14:textId="77777777" w:rsidR="00276282" w:rsidRDefault="00276282" w:rsidP="00B05BCC">
      <w:pPr>
        <w:shd w:val="clear" w:color="auto" w:fill="FFFFFF" w:themeFill="background1"/>
        <w:jc w:val="both"/>
        <w:rPr>
          <w:rFonts w:ascii="Arial" w:hAnsi="Arial" w:cs="Arial"/>
          <w:color w:val="000000" w:themeColor="text1"/>
          <w:kern w:val="24"/>
        </w:rPr>
      </w:pPr>
    </w:p>
    <w:p w14:paraId="24E469B2" w14:textId="77777777" w:rsidR="00276282" w:rsidRDefault="00276282" w:rsidP="00B05BCC">
      <w:pPr>
        <w:shd w:val="clear" w:color="auto" w:fill="FFFFFF" w:themeFill="background1"/>
        <w:jc w:val="both"/>
        <w:rPr>
          <w:rFonts w:ascii="Arial" w:hAnsi="Arial" w:cs="Arial"/>
          <w:color w:val="000000" w:themeColor="text1"/>
          <w:kern w:val="24"/>
        </w:rPr>
      </w:pPr>
    </w:p>
    <w:p w14:paraId="2B10D46D" w14:textId="1C28E7E9" w:rsidR="0014488C" w:rsidRDefault="007C3C89" w:rsidP="00DD38F3">
      <w:pPr>
        <w:shd w:val="clear" w:color="auto" w:fill="FFFFFF" w:themeFill="background1"/>
        <w:rPr>
          <w:rFonts w:ascii="Arial" w:hAnsi="Arial" w:cs="Arial"/>
          <w:b/>
        </w:rPr>
      </w:pPr>
      <w:r>
        <w:rPr>
          <w:rFonts w:ascii="Arial" w:hAnsi="Arial" w:cs="Arial"/>
          <w:sz w:val="40"/>
          <w:szCs w:val="40"/>
          <w:shd w:val="clear" w:color="auto" w:fill="17365D" w:themeFill="text2" w:themeFillShade="BF"/>
        </w:rPr>
        <w:lastRenderedPageBreak/>
        <w:t xml:space="preserve"> </w:t>
      </w:r>
      <w:r w:rsidR="0014488C" w:rsidRPr="004E6157">
        <w:rPr>
          <w:rFonts w:ascii="Arial" w:hAnsi="Arial" w:cs="Arial"/>
          <w:sz w:val="40"/>
          <w:szCs w:val="40"/>
          <w:shd w:val="clear" w:color="auto" w:fill="17365D" w:themeFill="text2" w:themeFillShade="BF"/>
        </w:rPr>
        <w:t>Audit Report Assurance Levels</w:t>
      </w:r>
      <w:r w:rsidR="0014488C" w:rsidRPr="008F417D">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009452B0">
        <w:rPr>
          <w:rFonts w:ascii="Arial" w:hAnsi="Arial" w:cs="Arial"/>
          <w:b/>
          <w:sz w:val="40"/>
          <w:szCs w:val="40"/>
          <w:shd w:val="clear" w:color="auto" w:fill="17365D" w:themeFill="text2" w:themeFillShade="BF"/>
        </w:rPr>
        <w:t xml:space="preserve"> </w:t>
      </w:r>
      <w:r w:rsidR="00A04B79">
        <w:rPr>
          <w:rFonts w:ascii="Arial" w:hAnsi="Arial" w:cs="Arial"/>
          <w:b/>
          <w:sz w:val="40"/>
          <w:szCs w:val="40"/>
          <w:shd w:val="clear" w:color="auto" w:fill="17365D" w:themeFill="text2" w:themeFillShade="BF"/>
        </w:rPr>
        <w:t xml:space="preserve">  </w:t>
      </w:r>
      <w:r w:rsidR="0014488C" w:rsidRPr="008F417D">
        <w:rPr>
          <w:rFonts w:ascii="Arial" w:hAnsi="Arial" w:cs="Arial"/>
          <w:b/>
          <w:shd w:val="clear" w:color="auto" w:fill="17365D" w:themeFill="text2" w:themeFillShade="BF"/>
        </w:rPr>
        <w:t>Appendix</w:t>
      </w:r>
      <w:r w:rsidR="00A04B79">
        <w:rPr>
          <w:rFonts w:ascii="Arial" w:hAnsi="Arial" w:cs="Arial"/>
          <w:b/>
          <w:shd w:val="clear" w:color="auto" w:fill="17365D" w:themeFill="text2" w:themeFillShade="BF"/>
        </w:rPr>
        <w:t xml:space="preserve"> </w:t>
      </w:r>
      <w:r w:rsidR="00DD38F3">
        <w:rPr>
          <w:rFonts w:ascii="Arial" w:hAnsi="Arial" w:cs="Arial"/>
          <w:b/>
          <w:shd w:val="clear" w:color="auto" w:fill="17365D" w:themeFill="text2" w:themeFillShade="BF"/>
        </w:rPr>
        <w:t>2</w:t>
      </w:r>
      <w:r w:rsidR="009452B0">
        <w:rPr>
          <w:rFonts w:ascii="Arial" w:hAnsi="Arial" w:cs="Arial"/>
          <w:b/>
          <w:shd w:val="clear" w:color="auto" w:fill="17365D" w:themeFill="text2" w:themeFillShade="BF"/>
        </w:rPr>
        <w:t xml:space="preserve">  </w:t>
      </w:r>
      <w:r w:rsidR="00A04B79">
        <w:rPr>
          <w:rFonts w:ascii="Arial" w:hAnsi="Arial" w:cs="Arial"/>
          <w:b/>
          <w:shd w:val="clear" w:color="auto" w:fill="17365D" w:themeFill="text2" w:themeFillShade="BF"/>
        </w:rPr>
        <w:t xml:space="preserve"> </w:t>
      </w:r>
      <w:r w:rsidR="0014488C" w:rsidRPr="008F417D">
        <w:rPr>
          <w:rFonts w:ascii="Arial" w:hAnsi="Arial" w:cs="Arial"/>
          <w:b/>
          <w:shd w:val="clear" w:color="auto" w:fill="17365D" w:themeFill="text2" w:themeFillShade="BF"/>
        </w:rPr>
        <w:t xml:space="preserve"> </w:t>
      </w:r>
    </w:p>
    <w:p w14:paraId="3FB21C95" w14:textId="77777777" w:rsidR="0014488C" w:rsidRDefault="0014488C" w:rsidP="0014488C">
      <w:pPr>
        <w:shd w:val="clear" w:color="auto" w:fill="FFFFFF" w:themeFill="background1"/>
        <w:rPr>
          <w:rFonts w:ascii="Arial" w:hAnsi="Arial" w:cs="Arial"/>
          <w:b/>
        </w:rPr>
      </w:pPr>
    </w:p>
    <w:p w14:paraId="2EFF68CE" w14:textId="67B569A0" w:rsidR="0014488C" w:rsidRDefault="0014488C" w:rsidP="0014488C">
      <w:pPr>
        <w:pStyle w:val="BodyText"/>
        <w:ind w:left="240"/>
        <w:jc w:val="both"/>
        <w:rPr>
          <w:b w:val="0"/>
          <w:bCs/>
        </w:rPr>
      </w:pPr>
      <w:r>
        <w:rPr>
          <w:b w:val="0"/>
          <w:bCs/>
        </w:rPr>
        <w:t xml:space="preserve">Internal audit reports </w:t>
      </w:r>
      <w:r w:rsidRPr="00A40AA2">
        <w:rPr>
          <w:b w:val="0"/>
          <w:bCs/>
          <w:color w:val="000000" w:themeColor="text1"/>
        </w:rPr>
        <w:t xml:space="preserve">are given </w:t>
      </w:r>
      <w:r w:rsidR="005618D4" w:rsidRPr="00A40AA2">
        <w:rPr>
          <w:b w:val="0"/>
          <w:bCs/>
          <w:color w:val="000000" w:themeColor="text1"/>
        </w:rPr>
        <w:t>R</w:t>
      </w:r>
      <w:r w:rsidRPr="00A40AA2">
        <w:rPr>
          <w:b w:val="0"/>
          <w:bCs/>
          <w:color w:val="000000" w:themeColor="text1"/>
        </w:rPr>
        <w:t>ed,</w:t>
      </w:r>
      <w:r w:rsidR="005618D4" w:rsidRPr="00A40AA2">
        <w:rPr>
          <w:b w:val="0"/>
          <w:bCs/>
          <w:color w:val="000000" w:themeColor="text1"/>
        </w:rPr>
        <w:t xml:space="preserve"> R</w:t>
      </w:r>
      <w:r w:rsidRPr="00A40AA2">
        <w:rPr>
          <w:b w:val="0"/>
          <w:bCs/>
          <w:color w:val="000000" w:themeColor="text1"/>
        </w:rPr>
        <w:t>ed/</w:t>
      </w:r>
      <w:r w:rsidR="005618D4" w:rsidRPr="00A40AA2">
        <w:rPr>
          <w:b w:val="0"/>
          <w:bCs/>
          <w:color w:val="000000" w:themeColor="text1"/>
        </w:rPr>
        <w:t>A</w:t>
      </w:r>
      <w:r w:rsidRPr="00A40AA2">
        <w:rPr>
          <w:b w:val="0"/>
          <w:bCs/>
          <w:color w:val="000000" w:themeColor="text1"/>
        </w:rPr>
        <w:t xml:space="preserve">mber, </w:t>
      </w:r>
      <w:r w:rsidR="005618D4" w:rsidRPr="00A40AA2">
        <w:rPr>
          <w:b w:val="0"/>
          <w:bCs/>
          <w:color w:val="000000" w:themeColor="text1"/>
        </w:rPr>
        <w:t>A</w:t>
      </w:r>
      <w:r w:rsidRPr="00A40AA2">
        <w:rPr>
          <w:b w:val="0"/>
          <w:bCs/>
          <w:color w:val="000000" w:themeColor="text1"/>
        </w:rPr>
        <w:t xml:space="preserve">mber, </w:t>
      </w:r>
      <w:r w:rsidR="005618D4" w:rsidRPr="00A40AA2">
        <w:rPr>
          <w:b w:val="0"/>
          <w:bCs/>
          <w:color w:val="000000" w:themeColor="text1"/>
        </w:rPr>
        <w:t>A</w:t>
      </w:r>
      <w:r w:rsidRPr="00A40AA2">
        <w:rPr>
          <w:b w:val="0"/>
          <w:bCs/>
          <w:color w:val="000000" w:themeColor="text1"/>
        </w:rPr>
        <w:t>mber/</w:t>
      </w:r>
      <w:r w:rsidR="005618D4" w:rsidRPr="00A40AA2">
        <w:rPr>
          <w:b w:val="0"/>
          <w:bCs/>
          <w:color w:val="000000" w:themeColor="text1"/>
        </w:rPr>
        <w:t>G</w:t>
      </w:r>
      <w:r w:rsidRPr="00A40AA2">
        <w:rPr>
          <w:b w:val="0"/>
          <w:bCs/>
          <w:color w:val="000000" w:themeColor="text1"/>
        </w:rPr>
        <w:t xml:space="preserve">reen or </w:t>
      </w:r>
      <w:r w:rsidR="005618D4" w:rsidRPr="00A40AA2">
        <w:rPr>
          <w:b w:val="0"/>
          <w:bCs/>
          <w:color w:val="000000" w:themeColor="text1"/>
        </w:rPr>
        <w:t>G</w:t>
      </w:r>
      <w:r w:rsidRPr="00A40AA2">
        <w:rPr>
          <w:b w:val="0"/>
          <w:bCs/>
          <w:color w:val="000000" w:themeColor="text1"/>
        </w:rPr>
        <w:t xml:space="preserve">reen </w:t>
      </w:r>
      <w:r>
        <w:rPr>
          <w:b w:val="0"/>
          <w:bCs/>
        </w:rPr>
        <w:t>assurance rating</w:t>
      </w:r>
      <w:r w:rsidR="005618D4">
        <w:rPr>
          <w:b w:val="0"/>
          <w:bCs/>
        </w:rPr>
        <w:t>s</w:t>
      </w:r>
      <w:r w:rsidR="00A40AA2">
        <w:rPr>
          <w:b w:val="0"/>
          <w:bCs/>
        </w:rPr>
        <w:t xml:space="preserve"> as follows: -</w:t>
      </w:r>
    </w:p>
    <w:p w14:paraId="05ECE350" w14:textId="77777777" w:rsidR="00872A71" w:rsidRDefault="00872A71" w:rsidP="0014488C">
      <w:pPr>
        <w:pStyle w:val="BodyText"/>
        <w:ind w:left="240"/>
        <w:jc w:val="both"/>
        <w:rPr>
          <w:b w:val="0"/>
          <w:bCs/>
        </w:rPr>
      </w:pPr>
    </w:p>
    <w:tbl>
      <w:tblPr>
        <w:tblW w:w="10062" w:type="dxa"/>
        <w:tblInd w:w="274" w:type="dxa"/>
        <w:tblCellMar>
          <w:top w:w="15" w:type="dxa"/>
          <w:left w:w="15" w:type="dxa"/>
          <w:right w:w="15" w:type="dxa"/>
        </w:tblCellMar>
        <w:tblLook w:val="04A0" w:firstRow="1" w:lastRow="0" w:firstColumn="1" w:lastColumn="0" w:noHBand="0" w:noVBand="1"/>
      </w:tblPr>
      <w:tblGrid>
        <w:gridCol w:w="1035"/>
        <w:gridCol w:w="1207"/>
        <w:gridCol w:w="7769"/>
        <w:gridCol w:w="20"/>
        <w:gridCol w:w="16"/>
        <w:gridCol w:w="15"/>
      </w:tblGrid>
      <w:tr w:rsidR="00872A71" w14:paraId="0B3DD394" w14:textId="77777777" w:rsidTr="00DC3C1B">
        <w:trPr>
          <w:gridAfter w:val="3"/>
          <w:divId w:val="948124453"/>
          <w:wAfter w:w="51" w:type="dxa"/>
          <w:trHeight w:val="377"/>
        </w:trPr>
        <w:tc>
          <w:tcPr>
            <w:tcW w:w="2242"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45C75089" w14:textId="77777777" w:rsidR="00872A71" w:rsidRDefault="00872A71">
            <w:pPr>
              <w:jc w:val="center"/>
              <w:rPr>
                <w:rFonts w:ascii="Arial" w:eastAsia="Times New Roman" w:hAnsi="Arial" w:cs="Arial"/>
                <w:b/>
                <w:bCs/>
                <w:color w:val="000000"/>
              </w:rPr>
            </w:pPr>
            <w:r>
              <w:rPr>
                <w:rFonts w:ascii="Arial" w:eastAsia="Times New Roman" w:hAnsi="Arial" w:cs="Arial"/>
                <w:b/>
                <w:bCs/>
                <w:color w:val="000000"/>
              </w:rPr>
              <w:t xml:space="preserve">Assurance Rating </w:t>
            </w:r>
          </w:p>
        </w:tc>
        <w:tc>
          <w:tcPr>
            <w:tcW w:w="7769" w:type="dxa"/>
            <w:tcBorders>
              <w:top w:val="single" w:sz="8" w:space="0" w:color="auto"/>
              <w:left w:val="nil"/>
              <w:bottom w:val="single" w:sz="8" w:space="0" w:color="auto"/>
              <w:right w:val="single" w:sz="8" w:space="0" w:color="auto"/>
            </w:tcBorders>
            <w:shd w:val="clear" w:color="auto" w:fill="auto"/>
            <w:noWrap/>
            <w:vAlign w:val="bottom"/>
            <w:hideMark/>
          </w:tcPr>
          <w:p w14:paraId="0A69786E" w14:textId="77777777" w:rsidR="00872A71" w:rsidRDefault="00872A71">
            <w:pPr>
              <w:jc w:val="center"/>
              <w:rPr>
                <w:rFonts w:ascii="Arial" w:eastAsia="Times New Roman" w:hAnsi="Arial" w:cs="Arial"/>
                <w:b/>
                <w:bCs/>
                <w:color w:val="000000"/>
              </w:rPr>
            </w:pPr>
            <w:r>
              <w:rPr>
                <w:rFonts w:ascii="Arial" w:eastAsia="Times New Roman" w:hAnsi="Arial" w:cs="Arial"/>
                <w:b/>
                <w:bCs/>
                <w:color w:val="000000"/>
              </w:rPr>
              <w:t>Description</w:t>
            </w:r>
          </w:p>
        </w:tc>
      </w:tr>
      <w:tr w:rsidR="00872A71" w14:paraId="09CC61A4" w14:textId="77777777" w:rsidTr="00DC3C1B">
        <w:trPr>
          <w:gridAfter w:val="3"/>
          <w:divId w:val="948124453"/>
          <w:wAfter w:w="51" w:type="dxa"/>
          <w:trHeight w:val="368"/>
        </w:trPr>
        <w:tc>
          <w:tcPr>
            <w:tcW w:w="2242" w:type="dxa"/>
            <w:gridSpan w:val="2"/>
            <w:vMerge w:val="restart"/>
            <w:tcBorders>
              <w:top w:val="single" w:sz="8" w:space="0" w:color="auto"/>
              <w:left w:val="single" w:sz="8" w:space="0" w:color="auto"/>
              <w:bottom w:val="single" w:sz="4" w:space="0" w:color="000000"/>
              <w:right w:val="single" w:sz="4" w:space="0" w:color="000000"/>
            </w:tcBorders>
            <w:shd w:val="clear" w:color="000000" w:fill="FF0000"/>
            <w:noWrap/>
            <w:vAlign w:val="center"/>
            <w:hideMark/>
          </w:tcPr>
          <w:p w14:paraId="5DEA9068" w14:textId="77777777" w:rsidR="00872A71" w:rsidRDefault="00872A71">
            <w:pPr>
              <w:jc w:val="center"/>
              <w:rPr>
                <w:rFonts w:ascii="Arial" w:eastAsia="Times New Roman" w:hAnsi="Arial" w:cs="Arial"/>
                <w:color w:val="000000"/>
              </w:rPr>
            </w:pPr>
            <w:r>
              <w:rPr>
                <w:rFonts w:ascii="Arial" w:eastAsia="Times New Roman" w:hAnsi="Arial" w:cs="Arial"/>
                <w:color w:val="000000"/>
              </w:rPr>
              <w:t>Red</w:t>
            </w:r>
          </w:p>
        </w:tc>
        <w:tc>
          <w:tcPr>
            <w:tcW w:w="7769" w:type="dxa"/>
            <w:vMerge w:val="restart"/>
            <w:tcBorders>
              <w:top w:val="nil"/>
              <w:left w:val="single" w:sz="4" w:space="0" w:color="auto"/>
              <w:bottom w:val="nil"/>
              <w:right w:val="single" w:sz="8" w:space="0" w:color="auto"/>
            </w:tcBorders>
            <w:shd w:val="clear" w:color="auto" w:fill="auto"/>
            <w:hideMark/>
          </w:tcPr>
          <w:p w14:paraId="0AB2D61A" w14:textId="77777777" w:rsidR="00872A71" w:rsidRDefault="00872A71">
            <w:pPr>
              <w:rPr>
                <w:rFonts w:ascii="Arial" w:eastAsia="Times New Roman" w:hAnsi="Arial" w:cs="Arial"/>
                <w:color w:val="000000"/>
              </w:rPr>
            </w:pPr>
            <w:r>
              <w:rPr>
                <w:rFonts w:ascii="Arial" w:eastAsia="Times New Roman" w:hAnsi="Arial" w:cs="Arial"/>
                <w:color w:val="000000"/>
              </w:rPr>
              <w:t>Red reports will indicate systems/functions/establishments with a low overall percentage of controls in place that represent a high risk to the authority needing immediate attention to improve the control environment</w:t>
            </w:r>
          </w:p>
        </w:tc>
      </w:tr>
      <w:tr w:rsidR="00872A71" w14:paraId="7E7892BF" w14:textId="77777777" w:rsidTr="00DC3C1B">
        <w:trPr>
          <w:divId w:val="948124453"/>
          <w:trHeight w:val="633"/>
        </w:trPr>
        <w:tc>
          <w:tcPr>
            <w:tcW w:w="2242" w:type="dxa"/>
            <w:gridSpan w:val="2"/>
            <w:vMerge/>
            <w:tcBorders>
              <w:top w:val="single" w:sz="8" w:space="0" w:color="auto"/>
              <w:left w:val="single" w:sz="8" w:space="0" w:color="auto"/>
              <w:bottom w:val="single" w:sz="4" w:space="0" w:color="000000"/>
              <w:right w:val="single" w:sz="4" w:space="0" w:color="000000"/>
            </w:tcBorders>
            <w:vAlign w:val="center"/>
            <w:hideMark/>
          </w:tcPr>
          <w:p w14:paraId="00CA7AEB" w14:textId="77777777" w:rsidR="00872A71" w:rsidRDefault="00872A71">
            <w:pPr>
              <w:rPr>
                <w:rFonts w:ascii="Arial" w:eastAsia="Times New Roman" w:hAnsi="Arial" w:cs="Arial"/>
                <w:color w:val="000000"/>
              </w:rPr>
            </w:pPr>
          </w:p>
        </w:tc>
        <w:tc>
          <w:tcPr>
            <w:tcW w:w="7769" w:type="dxa"/>
            <w:vMerge/>
            <w:tcBorders>
              <w:top w:val="nil"/>
              <w:left w:val="single" w:sz="4" w:space="0" w:color="auto"/>
              <w:bottom w:val="nil"/>
              <w:right w:val="single" w:sz="8" w:space="0" w:color="auto"/>
            </w:tcBorders>
            <w:vAlign w:val="center"/>
            <w:hideMark/>
          </w:tcPr>
          <w:p w14:paraId="72DA2E88" w14:textId="77777777" w:rsidR="00872A71" w:rsidRDefault="00872A71">
            <w:pPr>
              <w:rPr>
                <w:rFonts w:ascii="Arial" w:eastAsia="Times New Roman" w:hAnsi="Arial" w:cs="Arial"/>
                <w:color w:val="000000"/>
              </w:rPr>
            </w:pPr>
          </w:p>
        </w:tc>
        <w:tc>
          <w:tcPr>
            <w:tcW w:w="51" w:type="dxa"/>
            <w:gridSpan w:val="3"/>
            <w:tcBorders>
              <w:top w:val="nil"/>
              <w:left w:val="nil"/>
              <w:bottom w:val="nil"/>
              <w:right w:val="nil"/>
            </w:tcBorders>
            <w:shd w:val="clear" w:color="auto" w:fill="auto"/>
            <w:noWrap/>
            <w:vAlign w:val="bottom"/>
            <w:hideMark/>
          </w:tcPr>
          <w:p w14:paraId="37381B35" w14:textId="77777777" w:rsidR="00872A71" w:rsidRDefault="00872A71">
            <w:pPr>
              <w:rPr>
                <w:rFonts w:ascii="Arial" w:eastAsia="Times New Roman" w:hAnsi="Arial" w:cs="Arial"/>
                <w:color w:val="000000"/>
              </w:rPr>
            </w:pPr>
          </w:p>
        </w:tc>
      </w:tr>
      <w:tr w:rsidR="00872A71" w14:paraId="0F9D0A49" w14:textId="77777777" w:rsidTr="00DC3C1B">
        <w:trPr>
          <w:gridAfter w:val="1"/>
          <w:divId w:val="948124453"/>
          <w:wAfter w:w="16" w:type="dxa"/>
          <w:trHeight w:val="368"/>
        </w:trPr>
        <w:tc>
          <w:tcPr>
            <w:tcW w:w="1035" w:type="dxa"/>
            <w:vMerge w:val="restart"/>
            <w:tcBorders>
              <w:top w:val="nil"/>
              <w:left w:val="single" w:sz="8" w:space="0" w:color="auto"/>
              <w:bottom w:val="single" w:sz="4" w:space="0" w:color="auto"/>
              <w:right w:val="single" w:sz="4" w:space="0" w:color="auto"/>
            </w:tcBorders>
            <w:shd w:val="clear" w:color="000000" w:fill="FF0000"/>
            <w:noWrap/>
            <w:vAlign w:val="center"/>
            <w:hideMark/>
          </w:tcPr>
          <w:p w14:paraId="72A2A910" w14:textId="77777777" w:rsidR="00872A71" w:rsidRDefault="00872A71">
            <w:pPr>
              <w:jc w:val="right"/>
              <w:rPr>
                <w:rFonts w:ascii="Arial" w:eastAsia="Times New Roman" w:hAnsi="Arial" w:cs="Arial"/>
                <w:color w:val="000000"/>
              </w:rPr>
            </w:pPr>
            <w:r>
              <w:rPr>
                <w:rFonts w:ascii="Arial" w:eastAsia="Times New Roman" w:hAnsi="Arial" w:cs="Arial"/>
                <w:color w:val="000000"/>
              </w:rPr>
              <w:t>Red/</w:t>
            </w:r>
          </w:p>
        </w:tc>
        <w:tc>
          <w:tcPr>
            <w:tcW w:w="0" w:type="auto"/>
            <w:vMerge w:val="restart"/>
            <w:tcBorders>
              <w:top w:val="nil"/>
              <w:left w:val="single" w:sz="4" w:space="0" w:color="auto"/>
              <w:bottom w:val="single" w:sz="4" w:space="0" w:color="auto"/>
              <w:right w:val="single" w:sz="4" w:space="0" w:color="auto"/>
            </w:tcBorders>
            <w:shd w:val="clear" w:color="000000" w:fill="FFC000"/>
            <w:noWrap/>
            <w:vAlign w:val="center"/>
            <w:hideMark/>
          </w:tcPr>
          <w:p w14:paraId="653CB86E" w14:textId="77777777" w:rsidR="00872A71" w:rsidRDefault="00872A71">
            <w:pPr>
              <w:rPr>
                <w:rFonts w:ascii="Arial" w:eastAsia="Times New Roman" w:hAnsi="Arial" w:cs="Arial"/>
                <w:color w:val="000000"/>
              </w:rPr>
            </w:pPr>
            <w:r>
              <w:rPr>
                <w:rFonts w:ascii="Arial" w:eastAsia="Times New Roman" w:hAnsi="Arial" w:cs="Arial"/>
                <w:color w:val="000000"/>
              </w:rPr>
              <w:t>Amber</w:t>
            </w:r>
          </w:p>
        </w:tc>
        <w:tc>
          <w:tcPr>
            <w:tcW w:w="7769" w:type="dxa"/>
            <w:vMerge w:val="restart"/>
            <w:tcBorders>
              <w:top w:val="single" w:sz="4" w:space="0" w:color="auto"/>
              <w:left w:val="single" w:sz="4" w:space="0" w:color="auto"/>
              <w:bottom w:val="single" w:sz="4" w:space="0" w:color="000000"/>
              <w:right w:val="single" w:sz="8" w:space="0" w:color="auto"/>
            </w:tcBorders>
            <w:shd w:val="clear" w:color="auto" w:fill="auto"/>
            <w:vAlign w:val="bottom"/>
            <w:hideMark/>
          </w:tcPr>
          <w:p w14:paraId="657C4A45" w14:textId="77777777" w:rsidR="00872A71" w:rsidRDefault="00872A71">
            <w:pPr>
              <w:rPr>
                <w:rFonts w:ascii="Arial" w:eastAsia="Times New Roman" w:hAnsi="Arial" w:cs="Arial"/>
                <w:color w:val="000000"/>
              </w:rPr>
            </w:pPr>
            <w:r>
              <w:rPr>
                <w:rFonts w:ascii="Arial" w:eastAsia="Times New Roman" w:hAnsi="Arial" w:cs="Arial"/>
                <w:bCs/>
                <w:color w:val="000000"/>
              </w:rPr>
              <w:t>Red/Amber reports will indicate systems/functions/establishments that represent a high to medium risk to the authority needing immediate attention to improve the control environment</w:t>
            </w:r>
          </w:p>
        </w:tc>
        <w:tc>
          <w:tcPr>
            <w:tcW w:w="36" w:type="dxa"/>
            <w:gridSpan w:val="2"/>
            <w:tcMar>
              <w:top w:w="0" w:type="dxa"/>
              <w:left w:w="0" w:type="dxa"/>
              <w:bottom w:w="0" w:type="dxa"/>
              <w:right w:w="0" w:type="dxa"/>
            </w:tcMar>
            <w:vAlign w:val="center"/>
            <w:hideMark/>
          </w:tcPr>
          <w:p w14:paraId="6C3A3200" w14:textId="77777777" w:rsidR="00872A71" w:rsidRDefault="00872A71">
            <w:pPr>
              <w:rPr>
                <w:rFonts w:eastAsia="Times New Roman"/>
                <w:sz w:val="20"/>
                <w:szCs w:val="20"/>
              </w:rPr>
            </w:pPr>
          </w:p>
        </w:tc>
      </w:tr>
      <w:tr w:rsidR="00872A71" w14:paraId="2CA7B85F" w14:textId="77777777" w:rsidTr="00DC3C1B">
        <w:trPr>
          <w:divId w:val="948124453"/>
          <w:trHeight w:val="625"/>
        </w:trPr>
        <w:tc>
          <w:tcPr>
            <w:tcW w:w="1035" w:type="dxa"/>
            <w:vMerge/>
            <w:tcBorders>
              <w:top w:val="nil"/>
              <w:left w:val="single" w:sz="8" w:space="0" w:color="auto"/>
              <w:bottom w:val="single" w:sz="4" w:space="0" w:color="auto"/>
              <w:right w:val="single" w:sz="4" w:space="0" w:color="auto"/>
            </w:tcBorders>
            <w:vAlign w:val="center"/>
            <w:hideMark/>
          </w:tcPr>
          <w:p w14:paraId="16A055BC" w14:textId="77777777" w:rsidR="00872A71" w:rsidRDefault="00872A71">
            <w:pPr>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2005BE27" w14:textId="77777777" w:rsidR="00872A71" w:rsidRDefault="00872A71">
            <w:pPr>
              <w:rPr>
                <w:rFonts w:ascii="Arial" w:eastAsia="Times New Roman" w:hAnsi="Arial" w:cs="Arial"/>
                <w:color w:val="000000"/>
              </w:rPr>
            </w:pPr>
          </w:p>
        </w:tc>
        <w:tc>
          <w:tcPr>
            <w:tcW w:w="7769" w:type="dxa"/>
            <w:vMerge/>
            <w:tcBorders>
              <w:top w:val="single" w:sz="4" w:space="0" w:color="auto"/>
              <w:left w:val="single" w:sz="4" w:space="0" w:color="auto"/>
              <w:bottom w:val="single" w:sz="4" w:space="0" w:color="000000"/>
              <w:right w:val="single" w:sz="8" w:space="0" w:color="auto"/>
            </w:tcBorders>
            <w:vAlign w:val="center"/>
            <w:hideMark/>
          </w:tcPr>
          <w:p w14:paraId="175CA221" w14:textId="77777777" w:rsidR="00872A71" w:rsidRDefault="00872A71">
            <w:pPr>
              <w:rPr>
                <w:rFonts w:ascii="Arial" w:eastAsia="Times New Roman" w:hAnsi="Arial" w:cs="Arial"/>
                <w:color w:val="000000"/>
              </w:rPr>
            </w:pPr>
          </w:p>
        </w:tc>
        <w:tc>
          <w:tcPr>
            <w:tcW w:w="51" w:type="dxa"/>
            <w:gridSpan w:val="3"/>
            <w:tcBorders>
              <w:top w:val="nil"/>
              <w:left w:val="nil"/>
              <w:bottom w:val="nil"/>
              <w:right w:val="nil"/>
            </w:tcBorders>
            <w:shd w:val="clear" w:color="auto" w:fill="auto"/>
            <w:noWrap/>
            <w:vAlign w:val="bottom"/>
            <w:hideMark/>
          </w:tcPr>
          <w:p w14:paraId="57C49C29" w14:textId="77777777" w:rsidR="00872A71" w:rsidRDefault="00872A71">
            <w:pPr>
              <w:rPr>
                <w:rFonts w:ascii="Arial" w:eastAsia="Times New Roman" w:hAnsi="Arial" w:cs="Arial"/>
                <w:color w:val="000000"/>
              </w:rPr>
            </w:pPr>
          </w:p>
        </w:tc>
      </w:tr>
      <w:tr w:rsidR="00872A71" w14:paraId="16C17358" w14:textId="77777777" w:rsidTr="00DC3C1B">
        <w:trPr>
          <w:gridAfter w:val="2"/>
          <w:divId w:val="948124453"/>
          <w:wAfter w:w="31" w:type="dxa"/>
          <w:trHeight w:val="368"/>
        </w:trPr>
        <w:tc>
          <w:tcPr>
            <w:tcW w:w="2242" w:type="dxa"/>
            <w:gridSpan w:val="2"/>
            <w:vMerge w:val="restart"/>
            <w:tcBorders>
              <w:top w:val="single" w:sz="4" w:space="0" w:color="auto"/>
              <w:left w:val="single" w:sz="8" w:space="0" w:color="auto"/>
              <w:bottom w:val="single" w:sz="4" w:space="0" w:color="auto"/>
              <w:right w:val="single" w:sz="4" w:space="0" w:color="auto"/>
            </w:tcBorders>
            <w:shd w:val="clear" w:color="000000" w:fill="FFC000"/>
            <w:noWrap/>
            <w:vAlign w:val="center"/>
            <w:hideMark/>
          </w:tcPr>
          <w:p w14:paraId="3958E86F" w14:textId="77777777" w:rsidR="00872A71" w:rsidRDefault="00872A71">
            <w:pPr>
              <w:jc w:val="center"/>
              <w:rPr>
                <w:rFonts w:ascii="Arial" w:eastAsia="Times New Roman" w:hAnsi="Arial" w:cs="Arial"/>
                <w:color w:val="000000"/>
              </w:rPr>
            </w:pPr>
            <w:r>
              <w:rPr>
                <w:rFonts w:ascii="Arial" w:eastAsia="Times New Roman" w:hAnsi="Arial" w:cs="Arial"/>
                <w:color w:val="000000"/>
              </w:rPr>
              <w:t>Amber</w:t>
            </w:r>
          </w:p>
        </w:tc>
        <w:tc>
          <w:tcPr>
            <w:tcW w:w="7769" w:type="dxa"/>
            <w:vMerge w:val="restart"/>
            <w:tcBorders>
              <w:top w:val="nil"/>
              <w:left w:val="single" w:sz="4" w:space="0" w:color="auto"/>
              <w:bottom w:val="single" w:sz="4" w:space="0" w:color="000000"/>
              <w:right w:val="single" w:sz="8" w:space="0" w:color="auto"/>
            </w:tcBorders>
            <w:shd w:val="clear" w:color="auto" w:fill="auto"/>
            <w:hideMark/>
          </w:tcPr>
          <w:p w14:paraId="22D9AE96" w14:textId="77777777" w:rsidR="00872A71" w:rsidRDefault="00872A71">
            <w:pPr>
              <w:rPr>
                <w:rFonts w:ascii="Arial" w:eastAsia="Times New Roman" w:hAnsi="Arial" w:cs="Arial"/>
                <w:color w:val="000000"/>
              </w:rPr>
            </w:pPr>
            <w:r>
              <w:rPr>
                <w:rFonts w:ascii="Arial" w:eastAsia="Times New Roman" w:hAnsi="Arial" w:cs="Arial"/>
                <w:bCs/>
                <w:color w:val="000000"/>
              </w:rPr>
              <w:t>Amber reports will indicate a fair level of controls operating that represent a medium risk in need of attention to prevent them becoming high risk</w:t>
            </w:r>
          </w:p>
        </w:tc>
        <w:tc>
          <w:tcPr>
            <w:tcW w:w="20" w:type="dxa"/>
            <w:tcMar>
              <w:top w:w="0" w:type="dxa"/>
              <w:left w:w="0" w:type="dxa"/>
              <w:bottom w:w="0" w:type="dxa"/>
              <w:right w:w="0" w:type="dxa"/>
            </w:tcMar>
            <w:vAlign w:val="center"/>
            <w:hideMark/>
          </w:tcPr>
          <w:p w14:paraId="140B762E" w14:textId="77777777" w:rsidR="00872A71" w:rsidRDefault="00872A71">
            <w:pPr>
              <w:rPr>
                <w:rFonts w:eastAsia="Times New Roman"/>
                <w:sz w:val="20"/>
                <w:szCs w:val="20"/>
              </w:rPr>
            </w:pPr>
          </w:p>
        </w:tc>
      </w:tr>
      <w:tr w:rsidR="00872A71" w14:paraId="6CF323DC" w14:textId="77777777" w:rsidTr="00DC3C1B">
        <w:trPr>
          <w:divId w:val="948124453"/>
          <w:trHeight w:val="360"/>
        </w:trPr>
        <w:tc>
          <w:tcPr>
            <w:tcW w:w="2242" w:type="dxa"/>
            <w:gridSpan w:val="2"/>
            <w:vMerge/>
            <w:tcBorders>
              <w:top w:val="single" w:sz="4" w:space="0" w:color="auto"/>
              <w:left w:val="single" w:sz="8" w:space="0" w:color="auto"/>
              <w:bottom w:val="single" w:sz="4" w:space="0" w:color="auto"/>
              <w:right w:val="single" w:sz="4" w:space="0" w:color="auto"/>
            </w:tcBorders>
            <w:vAlign w:val="center"/>
            <w:hideMark/>
          </w:tcPr>
          <w:p w14:paraId="1672A607" w14:textId="77777777" w:rsidR="00872A71" w:rsidRDefault="00872A71">
            <w:pPr>
              <w:rPr>
                <w:rFonts w:ascii="Arial" w:eastAsia="Times New Roman" w:hAnsi="Arial" w:cs="Arial"/>
                <w:color w:val="000000"/>
              </w:rPr>
            </w:pPr>
          </w:p>
        </w:tc>
        <w:tc>
          <w:tcPr>
            <w:tcW w:w="0" w:type="auto"/>
            <w:vMerge/>
            <w:tcBorders>
              <w:top w:val="nil"/>
              <w:left w:val="single" w:sz="4" w:space="0" w:color="auto"/>
              <w:bottom w:val="single" w:sz="4" w:space="0" w:color="000000"/>
              <w:right w:val="single" w:sz="8" w:space="0" w:color="auto"/>
            </w:tcBorders>
            <w:vAlign w:val="center"/>
            <w:hideMark/>
          </w:tcPr>
          <w:p w14:paraId="475810B7" w14:textId="77777777" w:rsidR="00872A71" w:rsidRDefault="00872A71">
            <w:pPr>
              <w:rPr>
                <w:rFonts w:ascii="Arial" w:eastAsia="Times New Roman" w:hAnsi="Arial" w:cs="Arial"/>
                <w:color w:val="000000"/>
              </w:rPr>
            </w:pPr>
          </w:p>
        </w:tc>
        <w:tc>
          <w:tcPr>
            <w:tcW w:w="51" w:type="dxa"/>
            <w:gridSpan w:val="3"/>
            <w:tcBorders>
              <w:top w:val="nil"/>
              <w:left w:val="nil"/>
              <w:bottom w:val="nil"/>
              <w:right w:val="nil"/>
            </w:tcBorders>
            <w:shd w:val="clear" w:color="auto" w:fill="auto"/>
            <w:noWrap/>
            <w:vAlign w:val="bottom"/>
            <w:hideMark/>
          </w:tcPr>
          <w:p w14:paraId="188622D6" w14:textId="77777777" w:rsidR="00872A71" w:rsidRDefault="00872A71">
            <w:pPr>
              <w:rPr>
                <w:rFonts w:ascii="Arial" w:eastAsia="Times New Roman" w:hAnsi="Arial" w:cs="Arial"/>
                <w:color w:val="000000"/>
              </w:rPr>
            </w:pPr>
          </w:p>
        </w:tc>
      </w:tr>
      <w:tr w:rsidR="00872A71" w14:paraId="3E36EFCA" w14:textId="77777777" w:rsidTr="00DC3C1B">
        <w:trPr>
          <w:gridAfter w:val="1"/>
          <w:divId w:val="948124453"/>
          <w:wAfter w:w="16" w:type="dxa"/>
          <w:trHeight w:val="368"/>
        </w:trPr>
        <w:tc>
          <w:tcPr>
            <w:tcW w:w="1035" w:type="dxa"/>
            <w:vMerge w:val="restart"/>
            <w:tcBorders>
              <w:top w:val="nil"/>
              <w:left w:val="single" w:sz="8" w:space="0" w:color="auto"/>
              <w:bottom w:val="single" w:sz="4" w:space="0" w:color="auto"/>
              <w:right w:val="single" w:sz="4" w:space="0" w:color="auto"/>
            </w:tcBorders>
            <w:shd w:val="clear" w:color="000000" w:fill="FFC000"/>
            <w:noWrap/>
            <w:vAlign w:val="center"/>
            <w:hideMark/>
          </w:tcPr>
          <w:p w14:paraId="46B3B0FF" w14:textId="77777777" w:rsidR="00872A71" w:rsidRDefault="00872A71">
            <w:pPr>
              <w:jc w:val="right"/>
              <w:rPr>
                <w:rFonts w:ascii="Arial" w:eastAsia="Times New Roman" w:hAnsi="Arial" w:cs="Arial"/>
                <w:color w:val="000000"/>
              </w:rPr>
            </w:pPr>
            <w:r>
              <w:rPr>
                <w:rFonts w:ascii="Arial" w:eastAsia="Times New Roman" w:hAnsi="Arial" w:cs="Arial"/>
                <w:color w:val="000000"/>
              </w:rPr>
              <w:t>Amber/</w:t>
            </w:r>
          </w:p>
        </w:tc>
        <w:tc>
          <w:tcPr>
            <w:tcW w:w="0" w:type="auto"/>
            <w:vMerge w:val="restart"/>
            <w:tcBorders>
              <w:top w:val="nil"/>
              <w:left w:val="single" w:sz="4" w:space="0" w:color="auto"/>
              <w:bottom w:val="single" w:sz="4" w:space="0" w:color="auto"/>
              <w:right w:val="single" w:sz="4" w:space="0" w:color="auto"/>
            </w:tcBorders>
            <w:shd w:val="clear" w:color="000000" w:fill="00B050"/>
            <w:noWrap/>
            <w:vAlign w:val="center"/>
            <w:hideMark/>
          </w:tcPr>
          <w:p w14:paraId="769A0D10" w14:textId="77777777" w:rsidR="00872A71" w:rsidRDefault="00872A71">
            <w:pPr>
              <w:rPr>
                <w:rFonts w:ascii="Arial" w:eastAsia="Times New Roman" w:hAnsi="Arial" w:cs="Arial"/>
                <w:color w:val="000000"/>
              </w:rPr>
            </w:pPr>
            <w:r>
              <w:rPr>
                <w:rFonts w:ascii="Arial" w:eastAsia="Times New Roman" w:hAnsi="Arial" w:cs="Arial"/>
                <w:color w:val="000000"/>
              </w:rPr>
              <w:t>Green</w:t>
            </w:r>
          </w:p>
        </w:tc>
        <w:tc>
          <w:tcPr>
            <w:tcW w:w="7769" w:type="dxa"/>
            <w:vMerge w:val="restart"/>
            <w:tcBorders>
              <w:top w:val="nil"/>
              <w:left w:val="single" w:sz="4" w:space="0" w:color="auto"/>
              <w:bottom w:val="single" w:sz="4" w:space="0" w:color="000000"/>
              <w:right w:val="single" w:sz="8" w:space="0" w:color="auto"/>
            </w:tcBorders>
            <w:shd w:val="clear" w:color="auto" w:fill="auto"/>
            <w:hideMark/>
          </w:tcPr>
          <w:p w14:paraId="0EF40445" w14:textId="77777777" w:rsidR="00872A71" w:rsidRDefault="00872A71">
            <w:pPr>
              <w:rPr>
                <w:rFonts w:ascii="Arial" w:eastAsia="Times New Roman" w:hAnsi="Arial" w:cs="Arial"/>
                <w:color w:val="000000"/>
              </w:rPr>
            </w:pPr>
            <w:r>
              <w:rPr>
                <w:rFonts w:ascii="Arial" w:eastAsia="Times New Roman" w:hAnsi="Arial" w:cs="Arial"/>
                <w:bCs/>
                <w:color w:val="000000"/>
              </w:rPr>
              <w:t>Amber/Green reports will indicate medium to low risk in need of attention to prevent them becoming high risk.</w:t>
            </w:r>
          </w:p>
        </w:tc>
        <w:tc>
          <w:tcPr>
            <w:tcW w:w="36" w:type="dxa"/>
            <w:gridSpan w:val="2"/>
            <w:tcMar>
              <w:top w:w="0" w:type="dxa"/>
              <w:left w:w="0" w:type="dxa"/>
              <w:bottom w:w="0" w:type="dxa"/>
              <w:right w:w="0" w:type="dxa"/>
            </w:tcMar>
            <w:vAlign w:val="center"/>
            <w:hideMark/>
          </w:tcPr>
          <w:p w14:paraId="42547C72" w14:textId="77777777" w:rsidR="00872A71" w:rsidRDefault="00872A71">
            <w:pPr>
              <w:rPr>
                <w:rFonts w:eastAsia="Times New Roman"/>
                <w:sz w:val="20"/>
                <w:szCs w:val="20"/>
              </w:rPr>
            </w:pPr>
          </w:p>
        </w:tc>
      </w:tr>
      <w:tr w:rsidR="00872A71" w14:paraId="58D64F7E" w14:textId="77777777" w:rsidTr="00DC3C1B">
        <w:trPr>
          <w:divId w:val="948124453"/>
          <w:trHeight w:val="459"/>
        </w:trPr>
        <w:tc>
          <w:tcPr>
            <w:tcW w:w="1035" w:type="dxa"/>
            <w:vMerge/>
            <w:tcBorders>
              <w:top w:val="nil"/>
              <w:left w:val="single" w:sz="8" w:space="0" w:color="auto"/>
              <w:bottom w:val="single" w:sz="4" w:space="0" w:color="auto"/>
              <w:right w:val="single" w:sz="4" w:space="0" w:color="auto"/>
            </w:tcBorders>
            <w:vAlign w:val="center"/>
            <w:hideMark/>
          </w:tcPr>
          <w:p w14:paraId="5C99F212" w14:textId="77777777" w:rsidR="00872A71" w:rsidRDefault="00872A71">
            <w:pPr>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18E886A4" w14:textId="77777777" w:rsidR="00872A71" w:rsidRDefault="00872A71">
            <w:pPr>
              <w:rPr>
                <w:rFonts w:ascii="Arial" w:eastAsia="Times New Roman" w:hAnsi="Arial" w:cs="Arial"/>
                <w:color w:val="000000"/>
              </w:rPr>
            </w:pPr>
          </w:p>
        </w:tc>
        <w:tc>
          <w:tcPr>
            <w:tcW w:w="7769" w:type="dxa"/>
            <w:vMerge/>
            <w:tcBorders>
              <w:top w:val="nil"/>
              <w:left w:val="single" w:sz="4" w:space="0" w:color="auto"/>
              <w:bottom w:val="single" w:sz="4" w:space="0" w:color="000000"/>
              <w:right w:val="single" w:sz="8" w:space="0" w:color="auto"/>
            </w:tcBorders>
            <w:vAlign w:val="center"/>
            <w:hideMark/>
          </w:tcPr>
          <w:p w14:paraId="2B81FCD9" w14:textId="77777777" w:rsidR="00872A71" w:rsidRDefault="00872A71">
            <w:pPr>
              <w:rPr>
                <w:rFonts w:ascii="Arial" w:eastAsia="Times New Roman" w:hAnsi="Arial" w:cs="Arial"/>
                <w:color w:val="000000"/>
              </w:rPr>
            </w:pPr>
          </w:p>
        </w:tc>
        <w:tc>
          <w:tcPr>
            <w:tcW w:w="51" w:type="dxa"/>
            <w:gridSpan w:val="3"/>
            <w:tcBorders>
              <w:top w:val="nil"/>
              <w:left w:val="nil"/>
              <w:bottom w:val="nil"/>
              <w:right w:val="nil"/>
            </w:tcBorders>
            <w:shd w:val="clear" w:color="auto" w:fill="auto"/>
            <w:noWrap/>
            <w:vAlign w:val="bottom"/>
            <w:hideMark/>
          </w:tcPr>
          <w:p w14:paraId="34CDDE4F" w14:textId="77777777" w:rsidR="00872A71" w:rsidRDefault="00872A71">
            <w:pPr>
              <w:rPr>
                <w:rFonts w:ascii="Arial" w:eastAsia="Times New Roman" w:hAnsi="Arial" w:cs="Arial"/>
                <w:color w:val="000000"/>
              </w:rPr>
            </w:pPr>
          </w:p>
        </w:tc>
      </w:tr>
      <w:tr w:rsidR="00872A71" w14:paraId="7B5366AC" w14:textId="77777777" w:rsidTr="00DC3C1B">
        <w:trPr>
          <w:gridAfter w:val="2"/>
          <w:divId w:val="948124453"/>
          <w:wAfter w:w="31" w:type="dxa"/>
          <w:trHeight w:val="368"/>
        </w:trPr>
        <w:tc>
          <w:tcPr>
            <w:tcW w:w="2242" w:type="dxa"/>
            <w:gridSpan w:val="2"/>
            <w:vMerge w:val="restart"/>
            <w:tcBorders>
              <w:top w:val="single" w:sz="4" w:space="0" w:color="auto"/>
              <w:left w:val="single" w:sz="8" w:space="0" w:color="auto"/>
              <w:bottom w:val="single" w:sz="8" w:space="0" w:color="000000"/>
              <w:right w:val="single" w:sz="4" w:space="0" w:color="auto"/>
            </w:tcBorders>
            <w:shd w:val="clear" w:color="000000" w:fill="00B050"/>
            <w:noWrap/>
            <w:vAlign w:val="center"/>
            <w:hideMark/>
          </w:tcPr>
          <w:p w14:paraId="30B489F6" w14:textId="77777777" w:rsidR="00872A71" w:rsidRDefault="00872A71">
            <w:pPr>
              <w:jc w:val="center"/>
              <w:rPr>
                <w:rFonts w:ascii="Arial" w:eastAsia="Times New Roman" w:hAnsi="Arial" w:cs="Arial"/>
                <w:color w:val="000000"/>
              </w:rPr>
            </w:pPr>
            <w:r>
              <w:rPr>
                <w:rFonts w:ascii="Arial" w:eastAsia="Times New Roman" w:hAnsi="Arial" w:cs="Arial"/>
                <w:color w:val="000000"/>
              </w:rPr>
              <w:t>Green</w:t>
            </w:r>
          </w:p>
        </w:tc>
        <w:tc>
          <w:tcPr>
            <w:tcW w:w="7769" w:type="dxa"/>
            <w:vMerge w:val="restart"/>
            <w:tcBorders>
              <w:top w:val="nil"/>
              <w:left w:val="single" w:sz="4" w:space="0" w:color="auto"/>
              <w:bottom w:val="single" w:sz="8" w:space="0" w:color="000000"/>
              <w:right w:val="single" w:sz="8" w:space="0" w:color="auto"/>
            </w:tcBorders>
            <w:shd w:val="clear" w:color="auto" w:fill="auto"/>
            <w:vAlign w:val="bottom"/>
            <w:hideMark/>
          </w:tcPr>
          <w:p w14:paraId="191D7F81" w14:textId="77777777" w:rsidR="00872A71" w:rsidRDefault="00872A71">
            <w:pPr>
              <w:rPr>
                <w:rFonts w:ascii="Arial" w:eastAsia="Times New Roman" w:hAnsi="Arial" w:cs="Arial"/>
                <w:color w:val="000000"/>
              </w:rPr>
            </w:pPr>
            <w:r>
              <w:rPr>
                <w:rFonts w:ascii="Arial" w:eastAsia="Times New Roman" w:hAnsi="Arial" w:cs="Arial"/>
                <w:bCs/>
                <w:color w:val="000000"/>
              </w:rPr>
              <w:t>Green reports will indicate a high level of controls operating, including all critical controls, that represent low risk areas</w:t>
            </w:r>
          </w:p>
        </w:tc>
        <w:tc>
          <w:tcPr>
            <w:tcW w:w="20" w:type="dxa"/>
            <w:tcMar>
              <w:top w:w="0" w:type="dxa"/>
              <w:left w:w="0" w:type="dxa"/>
              <w:bottom w:w="0" w:type="dxa"/>
              <w:right w:w="0" w:type="dxa"/>
            </w:tcMar>
            <w:vAlign w:val="center"/>
            <w:hideMark/>
          </w:tcPr>
          <w:p w14:paraId="1BB1493D" w14:textId="77777777" w:rsidR="00872A71" w:rsidRDefault="00872A71">
            <w:pPr>
              <w:rPr>
                <w:rFonts w:eastAsia="Times New Roman"/>
                <w:sz w:val="20"/>
                <w:szCs w:val="20"/>
              </w:rPr>
            </w:pPr>
          </w:p>
        </w:tc>
      </w:tr>
      <w:tr w:rsidR="00872A71" w14:paraId="7FB94037" w14:textId="77777777" w:rsidTr="00DC3C1B">
        <w:trPr>
          <w:gridAfter w:val="2"/>
          <w:divId w:val="948124453"/>
          <w:wAfter w:w="31" w:type="dxa"/>
          <w:trHeight w:val="377"/>
        </w:trPr>
        <w:tc>
          <w:tcPr>
            <w:tcW w:w="2242" w:type="dxa"/>
            <w:gridSpan w:val="2"/>
            <w:vMerge/>
            <w:tcBorders>
              <w:top w:val="single" w:sz="4" w:space="0" w:color="auto"/>
              <w:left w:val="single" w:sz="8" w:space="0" w:color="auto"/>
              <w:bottom w:val="single" w:sz="8" w:space="0" w:color="000000"/>
              <w:right w:val="single" w:sz="4" w:space="0" w:color="auto"/>
            </w:tcBorders>
            <w:tcMar>
              <w:top w:w="0" w:type="dxa"/>
              <w:left w:w="0" w:type="dxa"/>
              <w:bottom w:w="0" w:type="dxa"/>
              <w:right w:w="0" w:type="dxa"/>
            </w:tcMar>
            <w:vAlign w:val="center"/>
            <w:hideMark/>
          </w:tcPr>
          <w:p w14:paraId="4996D98F" w14:textId="77777777" w:rsidR="00872A71" w:rsidRDefault="00872A71">
            <w:pPr>
              <w:rPr>
                <w:rFonts w:ascii="Arial" w:eastAsia="Times New Roman" w:hAnsi="Arial" w:cs="Arial"/>
                <w:color w:val="000000"/>
              </w:rPr>
            </w:pPr>
          </w:p>
        </w:tc>
        <w:tc>
          <w:tcPr>
            <w:tcW w:w="0" w:type="auto"/>
            <w:vMerge/>
            <w:tcBorders>
              <w:top w:val="nil"/>
              <w:left w:val="single" w:sz="4" w:space="0" w:color="auto"/>
              <w:bottom w:val="single" w:sz="8" w:space="0" w:color="000000"/>
              <w:right w:val="single" w:sz="8" w:space="0" w:color="auto"/>
            </w:tcBorders>
            <w:tcMar>
              <w:top w:w="0" w:type="dxa"/>
              <w:left w:w="0" w:type="dxa"/>
              <w:bottom w:w="0" w:type="dxa"/>
              <w:right w:w="0" w:type="dxa"/>
            </w:tcMar>
            <w:vAlign w:val="center"/>
            <w:hideMark/>
          </w:tcPr>
          <w:p w14:paraId="3B250D34" w14:textId="77777777" w:rsidR="00872A71" w:rsidRDefault="00872A71">
            <w:pPr>
              <w:rPr>
                <w:rFonts w:ascii="Arial" w:eastAsia="Times New Roman" w:hAnsi="Arial" w:cs="Arial"/>
                <w:color w:val="000000"/>
              </w:rPr>
            </w:pPr>
          </w:p>
        </w:tc>
        <w:tc>
          <w:tcPr>
            <w:tcW w:w="20" w:type="dxa"/>
            <w:tcBorders>
              <w:top w:val="nil"/>
              <w:left w:val="nil"/>
              <w:bottom w:val="nil"/>
              <w:right w:val="nil"/>
            </w:tcBorders>
            <w:shd w:val="clear" w:color="auto" w:fill="auto"/>
            <w:noWrap/>
            <w:tcMar>
              <w:top w:w="0" w:type="dxa"/>
              <w:left w:w="0" w:type="dxa"/>
              <w:bottom w:w="0" w:type="dxa"/>
              <w:right w:w="0" w:type="dxa"/>
            </w:tcMar>
            <w:vAlign w:val="bottom"/>
            <w:hideMark/>
          </w:tcPr>
          <w:p w14:paraId="17785DF5" w14:textId="77777777" w:rsidR="00872A71" w:rsidRDefault="00872A71">
            <w:pPr>
              <w:rPr>
                <w:rFonts w:ascii="Arial" w:eastAsia="Times New Roman" w:hAnsi="Arial" w:cs="Arial"/>
                <w:color w:val="000000"/>
              </w:rPr>
            </w:pPr>
          </w:p>
        </w:tc>
      </w:tr>
    </w:tbl>
    <w:p w14:paraId="17647729" w14:textId="3ED5AB2D" w:rsidR="0014488C" w:rsidRDefault="0014488C" w:rsidP="0014488C">
      <w:pPr>
        <w:pStyle w:val="BodyText"/>
        <w:ind w:left="600"/>
        <w:jc w:val="both"/>
        <w:rPr>
          <w:b w:val="0"/>
          <w:bCs/>
        </w:rPr>
      </w:pPr>
    </w:p>
    <w:p w14:paraId="2614AEF2" w14:textId="02884C57" w:rsidR="00952E0C" w:rsidRDefault="00952E0C" w:rsidP="0014488C">
      <w:pPr>
        <w:pStyle w:val="BodyText"/>
        <w:ind w:left="600"/>
        <w:jc w:val="both"/>
        <w:rPr>
          <w:b w:val="0"/>
          <w:bCs/>
        </w:rPr>
      </w:pPr>
    </w:p>
    <w:p w14:paraId="62E25C0F" w14:textId="06FB1267" w:rsidR="0014488C" w:rsidRPr="00A40AA2" w:rsidRDefault="0014488C" w:rsidP="0014488C">
      <w:pPr>
        <w:pStyle w:val="BodyText"/>
        <w:ind w:left="240"/>
        <w:jc w:val="both"/>
        <w:rPr>
          <w:b w:val="0"/>
          <w:bCs/>
          <w:color w:val="000000" w:themeColor="text1"/>
        </w:rPr>
      </w:pPr>
      <w:r w:rsidRPr="00A40AA2">
        <w:rPr>
          <w:b w:val="0"/>
          <w:bCs/>
          <w:color w:val="000000" w:themeColor="text1"/>
        </w:rPr>
        <w:t xml:space="preserve">A formula for converting audit findings into a </w:t>
      </w:r>
      <w:r w:rsidR="00A40AA2" w:rsidRPr="00A40AA2">
        <w:rPr>
          <w:b w:val="0"/>
          <w:bCs/>
          <w:color w:val="000000" w:themeColor="text1"/>
        </w:rPr>
        <w:t>R</w:t>
      </w:r>
      <w:r w:rsidRPr="00A40AA2">
        <w:rPr>
          <w:b w:val="0"/>
          <w:bCs/>
          <w:color w:val="000000" w:themeColor="text1"/>
        </w:rPr>
        <w:t xml:space="preserve">ed, </w:t>
      </w:r>
      <w:r w:rsidR="00A40AA2" w:rsidRPr="00A40AA2">
        <w:rPr>
          <w:b w:val="0"/>
          <w:bCs/>
          <w:color w:val="000000" w:themeColor="text1"/>
        </w:rPr>
        <w:t>R</w:t>
      </w:r>
      <w:r w:rsidRPr="00A40AA2">
        <w:rPr>
          <w:b w:val="0"/>
          <w:bCs/>
          <w:color w:val="000000" w:themeColor="text1"/>
        </w:rPr>
        <w:t>ed/</w:t>
      </w:r>
      <w:r w:rsidR="00A40AA2" w:rsidRPr="00A40AA2">
        <w:rPr>
          <w:b w:val="0"/>
          <w:bCs/>
          <w:color w:val="000000" w:themeColor="text1"/>
        </w:rPr>
        <w:t>A</w:t>
      </w:r>
      <w:r w:rsidRPr="00A40AA2">
        <w:rPr>
          <w:b w:val="0"/>
          <w:bCs/>
          <w:color w:val="000000" w:themeColor="text1"/>
        </w:rPr>
        <w:t xml:space="preserve">mber, </w:t>
      </w:r>
      <w:r w:rsidR="00A40AA2" w:rsidRPr="00A40AA2">
        <w:rPr>
          <w:b w:val="0"/>
          <w:bCs/>
          <w:color w:val="000000" w:themeColor="text1"/>
        </w:rPr>
        <w:t>A</w:t>
      </w:r>
      <w:r w:rsidRPr="00A40AA2">
        <w:rPr>
          <w:b w:val="0"/>
          <w:bCs/>
          <w:color w:val="000000" w:themeColor="text1"/>
        </w:rPr>
        <w:t xml:space="preserve">mber, </w:t>
      </w:r>
      <w:r w:rsidR="00A40AA2" w:rsidRPr="00A40AA2">
        <w:rPr>
          <w:b w:val="0"/>
          <w:bCs/>
          <w:color w:val="000000" w:themeColor="text1"/>
        </w:rPr>
        <w:t>A</w:t>
      </w:r>
      <w:r w:rsidRPr="00A40AA2">
        <w:rPr>
          <w:b w:val="0"/>
          <w:bCs/>
          <w:color w:val="000000" w:themeColor="text1"/>
        </w:rPr>
        <w:t>mber/</w:t>
      </w:r>
      <w:r w:rsidR="00A40AA2" w:rsidRPr="00A40AA2">
        <w:rPr>
          <w:b w:val="0"/>
          <w:bCs/>
          <w:color w:val="000000" w:themeColor="text1"/>
        </w:rPr>
        <w:t>G</w:t>
      </w:r>
      <w:r w:rsidRPr="00A40AA2">
        <w:rPr>
          <w:b w:val="0"/>
          <w:bCs/>
          <w:color w:val="000000" w:themeColor="text1"/>
        </w:rPr>
        <w:t xml:space="preserve">reen or </w:t>
      </w:r>
      <w:r w:rsidR="00A40AA2" w:rsidRPr="00A40AA2">
        <w:rPr>
          <w:b w:val="0"/>
          <w:bCs/>
          <w:color w:val="000000" w:themeColor="text1"/>
        </w:rPr>
        <w:t>G</w:t>
      </w:r>
      <w:r w:rsidRPr="00A40AA2">
        <w:rPr>
          <w:b w:val="0"/>
          <w:bCs/>
          <w:color w:val="000000" w:themeColor="text1"/>
        </w:rPr>
        <w:t>reen rating has been developed as follows:</w:t>
      </w:r>
      <w:r w:rsidR="00A40AA2">
        <w:rPr>
          <w:b w:val="0"/>
          <w:bCs/>
          <w:color w:val="000000" w:themeColor="text1"/>
        </w:rPr>
        <w:t xml:space="preserve"> -</w:t>
      </w:r>
    </w:p>
    <w:p w14:paraId="20F2A1EA" w14:textId="77777777" w:rsidR="0014488C" w:rsidRDefault="0014488C" w:rsidP="0014488C">
      <w:pPr>
        <w:pStyle w:val="BodyText"/>
        <w:ind w:left="540"/>
        <w:jc w:val="both"/>
        <w:rPr>
          <w:b w:val="0"/>
          <w:bCs/>
        </w:rPr>
      </w:pPr>
    </w:p>
    <w:p w14:paraId="798EA89A" w14:textId="77777777" w:rsidR="00103629" w:rsidRDefault="00103629" w:rsidP="0014488C">
      <w:pPr>
        <w:pStyle w:val="BodyText"/>
        <w:ind w:left="540"/>
        <w:jc w:val="both"/>
        <w:rPr>
          <w:b w:val="0"/>
          <w:bCs/>
        </w:rPr>
      </w:pPr>
    </w:p>
    <w:tbl>
      <w:tblPr>
        <w:tblW w:w="10042" w:type="dxa"/>
        <w:tblInd w:w="274" w:type="dxa"/>
        <w:tblCellMar>
          <w:top w:w="15" w:type="dxa"/>
          <w:left w:w="15" w:type="dxa"/>
          <w:right w:w="15" w:type="dxa"/>
        </w:tblCellMar>
        <w:tblLook w:val="04A0" w:firstRow="1" w:lastRow="0" w:firstColumn="1" w:lastColumn="0" w:noHBand="0" w:noVBand="1"/>
      </w:tblPr>
      <w:tblGrid>
        <w:gridCol w:w="822"/>
        <w:gridCol w:w="1004"/>
        <w:gridCol w:w="8180"/>
        <w:gridCol w:w="36"/>
      </w:tblGrid>
      <w:tr w:rsidR="00993DFE" w14:paraId="7F487EA7" w14:textId="77777777" w:rsidTr="006D53E7">
        <w:trPr>
          <w:gridAfter w:val="1"/>
          <w:divId w:val="1675498251"/>
          <w:trHeight w:val="308"/>
        </w:trPr>
        <w:tc>
          <w:tcPr>
            <w:tcW w:w="182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14:paraId="6A48250F" w14:textId="77777777" w:rsidR="00993DFE" w:rsidRDefault="00993DFE">
            <w:pPr>
              <w:jc w:val="center"/>
              <w:rPr>
                <w:rFonts w:ascii="Arial" w:eastAsia="Times New Roman" w:hAnsi="Arial" w:cs="Arial"/>
                <w:b/>
                <w:bCs/>
                <w:color w:val="000000"/>
              </w:rPr>
            </w:pPr>
            <w:r>
              <w:rPr>
                <w:rFonts w:ascii="Arial" w:eastAsia="Times New Roman" w:hAnsi="Arial" w:cs="Arial"/>
                <w:b/>
                <w:bCs/>
                <w:color w:val="000000"/>
              </w:rPr>
              <w:t xml:space="preserve">Assurance Rating </w:t>
            </w:r>
          </w:p>
        </w:tc>
        <w:tc>
          <w:tcPr>
            <w:tcW w:w="8180" w:type="dxa"/>
            <w:tcBorders>
              <w:top w:val="single" w:sz="8" w:space="0" w:color="auto"/>
              <w:left w:val="nil"/>
              <w:bottom w:val="single" w:sz="8" w:space="0" w:color="auto"/>
              <w:right w:val="single" w:sz="8" w:space="0" w:color="auto"/>
            </w:tcBorders>
            <w:shd w:val="clear" w:color="auto" w:fill="auto"/>
            <w:noWrap/>
            <w:vAlign w:val="bottom"/>
            <w:hideMark/>
          </w:tcPr>
          <w:p w14:paraId="6CC2912E" w14:textId="77777777" w:rsidR="00993DFE" w:rsidRDefault="00993DFE">
            <w:pPr>
              <w:jc w:val="center"/>
              <w:rPr>
                <w:rFonts w:ascii="Arial" w:eastAsia="Times New Roman" w:hAnsi="Arial" w:cs="Arial"/>
                <w:b/>
                <w:bCs/>
                <w:color w:val="000000"/>
              </w:rPr>
            </w:pPr>
            <w:r>
              <w:rPr>
                <w:rFonts w:ascii="Arial" w:eastAsia="Times New Roman" w:hAnsi="Arial" w:cs="Arial"/>
                <w:b/>
                <w:bCs/>
                <w:color w:val="000000"/>
              </w:rPr>
              <w:t>Description</w:t>
            </w:r>
          </w:p>
        </w:tc>
      </w:tr>
      <w:tr w:rsidR="00993DFE" w14:paraId="4D6814B6" w14:textId="77777777" w:rsidTr="006D53E7">
        <w:trPr>
          <w:gridAfter w:val="1"/>
          <w:divId w:val="1675498251"/>
          <w:trHeight w:val="300"/>
        </w:trPr>
        <w:tc>
          <w:tcPr>
            <w:tcW w:w="1826" w:type="dxa"/>
            <w:gridSpan w:val="2"/>
            <w:vMerge w:val="restart"/>
            <w:tcBorders>
              <w:top w:val="nil"/>
              <w:left w:val="single" w:sz="8" w:space="0" w:color="auto"/>
              <w:bottom w:val="single" w:sz="4" w:space="0" w:color="000000"/>
              <w:right w:val="single" w:sz="4" w:space="0" w:color="000000"/>
            </w:tcBorders>
            <w:shd w:val="clear" w:color="000000" w:fill="FF0000"/>
            <w:noWrap/>
            <w:vAlign w:val="center"/>
            <w:hideMark/>
          </w:tcPr>
          <w:p w14:paraId="1B2FD112" w14:textId="77777777" w:rsidR="00993DFE" w:rsidRDefault="00993DFE">
            <w:pPr>
              <w:jc w:val="center"/>
              <w:rPr>
                <w:rFonts w:ascii="Arial" w:eastAsia="Times New Roman" w:hAnsi="Arial" w:cs="Arial"/>
                <w:color w:val="000000"/>
              </w:rPr>
            </w:pPr>
            <w:r>
              <w:rPr>
                <w:rFonts w:ascii="Arial" w:eastAsia="Times New Roman" w:hAnsi="Arial" w:cs="Arial"/>
                <w:color w:val="000000"/>
              </w:rPr>
              <w:t>Red</w:t>
            </w:r>
          </w:p>
        </w:tc>
        <w:tc>
          <w:tcPr>
            <w:tcW w:w="8180" w:type="dxa"/>
            <w:vMerge w:val="restart"/>
            <w:tcBorders>
              <w:top w:val="nil"/>
              <w:left w:val="single" w:sz="4" w:space="0" w:color="auto"/>
              <w:bottom w:val="single" w:sz="4" w:space="0" w:color="auto"/>
              <w:right w:val="single" w:sz="8" w:space="0" w:color="auto"/>
            </w:tcBorders>
            <w:shd w:val="clear" w:color="auto" w:fill="auto"/>
            <w:hideMark/>
          </w:tcPr>
          <w:p w14:paraId="14745185" w14:textId="77777777" w:rsidR="00993DFE" w:rsidRDefault="00993DFE">
            <w:pPr>
              <w:rPr>
                <w:rFonts w:ascii="Arial" w:eastAsia="Times New Roman" w:hAnsi="Arial" w:cs="Arial"/>
                <w:color w:val="000000"/>
              </w:rPr>
            </w:pPr>
            <w:r>
              <w:rPr>
                <w:rFonts w:ascii="Arial" w:eastAsia="Times New Roman" w:hAnsi="Arial" w:cs="Arial"/>
                <w:bCs/>
                <w:color w:val="000000"/>
              </w:rPr>
              <w:t>Red reports will be those where there is one or more of the following:</w:t>
            </w:r>
            <w:r>
              <w:rPr>
                <w:rFonts w:ascii="Arial" w:eastAsia="Times New Roman" w:hAnsi="Arial" w:cs="Arial"/>
                <w:bCs/>
                <w:color w:val="000000"/>
              </w:rPr>
              <w:br/>
              <w:t xml:space="preserve">    •  A low overall percentage of controls in place (0-50%)</w:t>
            </w:r>
            <w:r>
              <w:rPr>
                <w:rFonts w:ascii="Arial" w:eastAsia="Times New Roman" w:hAnsi="Arial" w:cs="Arial"/>
                <w:bCs/>
                <w:color w:val="000000"/>
              </w:rPr>
              <w:br/>
              <w:t xml:space="preserve">    •  An absence of critical controls (reflected as high risk recommendations)</w:t>
            </w:r>
            <w:r>
              <w:rPr>
                <w:rFonts w:ascii="Arial" w:eastAsia="Times New Roman" w:hAnsi="Arial" w:cs="Arial"/>
                <w:bCs/>
                <w:color w:val="000000"/>
              </w:rPr>
              <w:br/>
              <w:t xml:space="preserve">    •  A significant deterioration in control systems</w:t>
            </w:r>
            <w:r>
              <w:rPr>
                <w:rFonts w:ascii="Arial" w:eastAsia="Times New Roman" w:hAnsi="Arial" w:cs="Arial"/>
                <w:bCs/>
                <w:color w:val="000000"/>
              </w:rPr>
              <w:br/>
              <w:t xml:space="preserve">    •  Poor progress with implementation of previous recommendations</w:t>
            </w:r>
          </w:p>
        </w:tc>
      </w:tr>
      <w:tr w:rsidR="00993DFE" w14:paraId="02BE85A8" w14:textId="77777777" w:rsidTr="006D53E7">
        <w:trPr>
          <w:divId w:val="1675498251"/>
          <w:trHeight w:val="1223"/>
        </w:trPr>
        <w:tc>
          <w:tcPr>
            <w:tcW w:w="1826" w:type="dxa"/>
            <w:gridSpan w:val="2"/>
            <w:vMerge/>
            <w:tcBorders>
              <w:top w:val="nil"/>
              <w:left w:val="single" w:sz="8" w:space="0" w:color="auto"/>
              <w:bottom w:val="single" w:sz="4" w:space="0" w:color="000000"/>
              <w:right w:val="single" w:sz="4" w:space="0" w:color="000000"/>
            </w:tcBorders>
            <w:vAlign w:val="center"/>
            <w:hideMark/>
          </w:tcPr>
          <w:p w14:paraId="2CEF6934" w14:textId="77777777" w:rsidR="00993DFE" w:rsidRDefault="00993DFE">
            <w:pPr>
              <w:rPr>
                <w:rFonts w:ascii="Arial" w:eastAsia="Times New Roman" w:hAnsi="Arial" w:cs="Arial"/>
                <w:color w:val="000000"/>
              </w:rPr>
            </w:pPr>
          </w:p>
        </w:tc>
        <w:tc>
          <w:tcPr>
            <w:tcW w:w="0" w:type="auto"/>
            <w:vMerge/>
            <w:tcBorders>
              <w:top w:val="nil"/>
              <w:left w:val="single" w:sz="4" w:space="0" w:color="auto"/>
              <w:bottom w:val="single" w:sz="4" w:space="0" w:color="auto"/>
              <w:right w:val="single" w:sz="8" w:space="0" w:color="auto"/>
            </w:tcBorders>
            <w:vAlign w:val="center"/>
            <w:hideMark/>
          </w:tcPr>
          <w:p w14:paraId="77A3B69F" w14:textId="77777777" w:rsidR="00993DFE" w:rsidRDefault="00993DFE">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14:paraId="5EA1DD95" w14:textId="77777777" w:rsidR="00993DFE" w:rsidRDefault="00993DFE">
            <w:pPr>
              <w:rPr>
                <w:rFonts w:ascii="Arial" w:eastAsia="Times New Roman" w:hAnsi="Arial" w:cs="Arial"/>
                <w:color w:val="000000"/>
              </w:rPr>
            </w:pPr>
          </w:p>
        </w:tc>
      </w:tr>
      <w:tr w:rsidR="00993DFE" w14:paraId="485A6EB2" w14:textId="77777777" w:rsidTr="006D53E7">
        <w:trPr>
          <w:divId w:val="1675498251"/>
          <w:trHeight w:val="1208"/>
        </w:trPr>
        <w:tc>
          <w:tcPr>
            <w:tcW w:w="822" w:type="dxa"/>
            <w:tcBorders>
              <w:top w:val="nil"/>
              <w:left w:val="single" w:sz="8" w:space="0" w:color="auto"/>
              <w:bottom w:val="single" w:sz="4" w:space="0" w:color="auto"/>
              <w:right w:val="single" w:sz="4" w:space="0" w:color="auto"/>
            </w:tcBorders>
            <w:shd w:val="clear" w:color="000000" w:fill="FF0000"/>
            <w:noWrap/>
            <w:vAlign w:val="center"/>
            <w:hideMark/>
          </w:tcPr>
          <w:p w14:paraId="621A406A" w14:textId="77777777" w:rsidR="00993DFE" w:rsidRDefault="00993DFE">
            <w:pPr>
              <w:jc w:val="right"/>
              <w:rPr>
                <w:rFonts w:ascii="Arial" w:eastAsia="Times New Roman" w:hAnsi="Arial" w:cs="Arial"/>
                <w:color w:val="000000"/>
              </w:rPr>
            </w:pPr>
            <w:r>
              <w:rPr>
                <w:rFonts w:ascii="Arial" w:eastAsia="Times New Roman" w:hAnsi="Arial" w:cs="Arial"/>
                <w:color w:val="000000"/>
              </w:rPr>
              <w:t>Red/</w:t>
            </w:r>
          </w:p>
        </w:tc>
        <w:tc>
          <w:tcPr>
            <w:tcW w:w="0" w:type="auto"/>
            <w:tcBorders>
              <w:top w:val="nil"/>
              <w:left w:val="nil"/>
              <w:bottom w:val="single" w:sz="4" w:space="0" w:color="auto"/>
              <w:right w:val="single" w:sz="4" w:space="0" w:color="auto"/>
            </w:tcBorders>
            <w:shd w:val="clear" w:color="000000" w:fill="FFC000"/>
            <w:noWrap/>
            <w:vAlign w:val="center"/>
            <w:hideMark/>
          </w:tcPr>
          <w:p w14:paraId="2426202B" w14:textId="77777777" w:rsidR="00993DFE" w:rsidRDefault="00993DFE">
            <w:pPr>
              <w:rPr>
                <w:rFonts w:ascii="Arial" w:eastAsia="Times New Roman" w:hAnsi="Arial" w:cs="Arial"/>
                <w:color w:val="000000"/>
              </w:rPr>
            </w:pPr>
            <w:r>
              <w:rPr>
                <w:rFonts w:ascii="Arial" w:eastAsia="Times New Roman" w:hAnsi="Arial" w:cs="Arial"/>
                <w:color w:val="000000"/>
              </w:rPr>
              <w:t>Amber</w:t>
            </w:r>
          </w:p>
        </w:tc>
        <w:tc>
          <w:tcPr>
            <w:tcW w:w="8180" w:type="dxa"/>
            <w:tcBorders>
              <w:top w:val="nil"/>
              <w:left w:val="nil"/>
              <w:bottom w:val="single" w:sz="4" w:space="0" w:color="auto"/>
              <w:right w:val="single" w:sz="8" w:space="0" w:color="auto"/>
            </w:tcBorders>
            <w:shd w:val="clear" w:color="auto" w:fill="auto"/>
            <w:vAlign w:val="center"/>
            <w:hideMark/>
          </w:tcPr>
          <w:p w14:paraId="65ACCD30" w14:textId="77777777" w:rsidR="00993DFE" w:rsidRDefault="00993DFE">
            <w:pPr>
              <w:rPr>
                <w:rFonts w:ascii="Arial" w:eastAsia="Times New Roman" w:hAnsi="Arial" w:cs="Arial"/>
                <w:color w:val="000000"/>
              </w:rPr>
            </w:pPr>
            <w:r>
              <w:rPr>
                <w:rFonts w:ascii="Arial" w:eastAsia="Times New Roman" w:hAnsi="Arial" w:cs="Arial"/>
                <w:bCs/>
                <w:color w:val="000000"/>
              </w:rPr>
              <w:t>Red/Amber reports will be those that have 51-60% of controls operating and no more than 40%   of controls absent are critical (40% of recommendations made).</w:t>
            </w:r>
          </w:p>
        </w:tc>
        <w:tc>
          <w:tcPr>
            <w:tcW w:w="0" w:type="auto"/>
            <w:tcMar>
              <w:top w:w="0" w:type="dxa"/>
              <w:left w:w="0" w:type="dxa"/>
              <w:bottom w:w="0" w:type="dxa"/>
              <w:right w:w="0" w:type="dxa"/>
            </w:tcMar>
            <w:vAlign w:val="center"/>
            <w:hideMark/>
          </w:tcPr>
          <w:p w14:paraId="314893CA" w14:textId="77777777" w:rsidR="00993DFE" w:rsidRDefault="00993DFE">
            <w:pPr>
              <w:rPr>
                <w:rFonts w:eastAsia="Times New Roman"/>
                <w:sz w:val="20"/>
                <w:szCs w:val="20"/>
              </w:rPr>
            </w:pPr>
          </w:p>
        </w:tc>
      </w:tr>
      <w:tr w:rsidR="00993DFE" w14:paraId="3894A885" w14:textId="77777777" w:rsidTr="006D53E7">
        <w:trPr>
          <w:divId w:val="1675498251"/>
          <w:trHeight w:val="300"/>
        </w:trPr>
        <w:tc>
          <w:tcPr>
            <w:tcW w:w="1826" w:type="dxa"/>
            <w:gridSpan w:val="2"/>
            <w:vMerge w:val="restart"/>
            <w:tcBorders>
              <w:top w:val="single" w:sz="4" w:space="0" w:color="auto"/>
              <w:left w:val="single" w:sz="8" w:space="0" w:color="auto"/>
              <w:bottom w:val="single" w:sz="4" w:space="0" w:color="auto"/>
              <w:right w:val="single" w:sz="4" w:space="0" w:color="auto"/>
            </w:tcBorders>
            <w:shd w:val="clear" w:color="000000" w:fill="FFC000"/>
            <w:noWrap/>
            <w:vAlign w:val="center"/>
            <w:hideMark/>
          </w:tcPr>
          <w:p w14:paraId="505572FD" w14:textId="77777777" w:rsidR="00993DFE" w:rsidRDefault="00993DFE">
            <w:pPr>
              <w:jc w:val="center"/>
              <w:rPr>
                <w:rFonts w:ascii="Arial" w:eastAsia="Times New Roman" w:hAnsi="Arial" w:cs="Arial"/>
                <w:color w:val="000000"/>
              </w:rPr>
            </w:pPr>
            <w:r>
              <w:rPr>
                <w:rFonts w:ascii="Arial" w:eastAsia="Times New Roman" w:hAnsi="Arial" w:cs="Arial"/>
                <w:color w:val="000000"/>
              </w:rPr>
              <w:t>Amber</w:t>
            </w:r>
          </w:p>
        </w:tc>
        <w:tc>
          <w:tcPr>
            <w:tcW w:w="8180" w:type="dxa"/>
            <w:vMerge w:val="restart"/>
            <w:tcBorders>
              <w:top w:val="nil"/>
              <w:left w:val="single" w:sz="4" w:space="0" w:color="auto"/>
              <w:bottom w:val="single" w:sz="4" w:space="0" w:color="auto"/>
              <w:right w:val="single" w:sz="8" w:space="0" w:color="auto"/>
            </w:tcBorders>
            <w:shd w:val="clear" w:color="auto" w:fill="auto"/>
            <w:hideMark/>
          </w:tcPr>
          <w:p w14:paraId="792922F5" w14:textId="77777777" w:rsidR="00993DFE" w:rsidRDefault="00993DFE">
            <w:pPr>
              <w:rPr>
                <w:rFonts w:ascii="Arial" w:eastAsia="Times New Roman" w:hAnsi="Arial" w:cs="Arial"/>
                <w:color w:val="000000"/>
              </w:rPr>
            </w:pPr>
            <w:r>
              <w:rPr>
                <w:rFonts w:ascii="Arial" w:eastAsia="Times New Roman" w:hAnsi="Arial" w:cs="Arial"/>
                <w:bCs/>
                <w:color w:val="000000"/>
              </w:rPr>
              <w:t>Amber reports will be those that have 61-70% of controls operating and no more than 25% of controls absent are critical (25% of recommendations made).</w:t>
            </w:r>
          </w:p>
        </w:tc>
        <w:tc>
          <w:tcPr>
            <w:tcW w:w="0" w:type="auto"/>
            <w:tcMar>
              <w:top w:w="0" w:type="dxa"/>
              <w:left w:w="0" w:type="dxa"/>
              <w:bottom w:w="0" w:type="dxa"/>
              <w:right w:w="0" w:type="dxa"/>
            </w:tcMar>
            <w:vAlign w:val="center"/>
            <w:hideMark/>
          </w:tcPr>
          <w:p w14:paraId="3A2F030C" w14:textId="77777777" w:rsidR="00993DFE" w:rsidRDefault="00993DFE">
            <w:pPr>
              <w:rPr>
                <w:rFonts w:eastAsia="Times New Roman"/>
                <w:sz w:val="20"/>
                <w:szCs w:val="20"/>
              </w:rPr>
            </w:pPr>
          </w:p>
        </w:tc>
      </w:tr>
      <w:tr w:rsidR="00993DFE" w14:paraId="0C5A187F" w14:textId="77777777" w:rsidTr="006D53E7">
        <w:trPr>
          <w:divId w:val="1675498251"/>
          <w:trHeight w:val="675"/>
        </w:trPr>
        <w:tc>
          <w:tcPr>
            <w:tcW w:w="1826" w:type="dxa"/>
            <w:gridSpan w:val="2"/>
            <w:vMerge/>
            <w:tcBorders>
              <w:top w:val="single" w:sz="4" w:space="0" w:color="auto"/>
              <w:left w:val="single" w:sz="8" w:space="0" w:color="auto"/>
              <w:bottom w:val="single" w:sz="4" w:space="0" w:color="auto"/>
              <w:right w:val="single" w:sz="4" w:space="0" w:color="auto"/>
            </w:tcBorders>
            <w:vAlign w:val="center"/>
            <w:hideMark/>
          </w:tcPr>
          <w:p w14:paraId="3A11C2E5" w14:textId="77777777" w:rsidR="00993DFE" w:rsidRDefault="00993DFE">
            <w:pPr>
              <w:rPr>
                <w:rFonts w:ascii="Arial" w:eastAsia="Times New Roman" w:hAnsi="Arial" w:cs="Arial"/>
                <w:color w:val="000000"/>
              </w:rPr>
            </w:pPr>
          </w:p>
        </w:tc>
        <w:tc>
          <w:tcPr>
            <w:tcW w:w="0" w:type="auto"/>
            <w:vMerge/>
            <w:tcBorders>
              <w:top w:val="nil"/>
              <w:left w:val="single" w:sz="4" w:space="0" w:color="auto"/>
              <w:bottom w:val="single" w:sz="4" w:space="0" w:color="auto"/>
              <w:right w:val="single" w:sz="8" w:space="0" w:color="auto"/>
            </w:tcBorders>
            <w:vAlign w:val="center"/>
            <w:hideMark/>
          </w:tcPr>
          <w:p w14:paraId="566E9718" w14:textId="77777777" w:rsidR="00993DFE" w:rsidRDefault="00993DFE">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14:paraId="6BA74DA1" w14:textId="77777777" w:rsidR="00993DFE" w:rsidRDefault="00993DFE">
            <w:pPr>
              <w:rPr>
                <w:rFonts w:ascii="Arial" w:eastAsia="Times New Roman" w:hAnsi="Arial" w:cs="Arial"/>
                <w:color w:val="000000"/>
              </w:rPr>
            </w:pPr>
          </w:p>
        </w:tc>
      </w:tr>
      <w:tr w:rsidR="00993DFE" w14:paraId="3BBB3684" w14:textId="77777777" w:rsidTr="006D53E7">
        <w:trPr>
          <w:divId w:val="1675498251"/>
          <w:trHeight w:val="300"/>
        </w:trPr>
        <w:tc>
          <w:tcPr>
            <w:tcW w:w="822" w:type="dxa"/>
            <w:vMerge w:val="restart"/>
            <w:tcBorders>
              <w:top w:val="nil"/>
              <w:left w:val="single" w:sz="8" w:space="0" w:color="auto"/>
              <w:bottom w:val="single" w:sz="4" w:space="0" w:color="auto"/>
              <w:right w:val="single" w:sz="4" w:space="0" w:color="auto"/>
            </w:tcBorders>
            <w:shd w:val="clear" w:color="000000" w:fill="FFC000"/>
            <w:noWrap/>
            <w:vAlign w:val="center"/>
            <w:hideMark/>
          </w:tcPr>
          <w:p w14:paraId="776A6F1D" w14:textId="77777777" w:rsidR="00993DFE" w:rsidRDefault="00993DFE">
            <w:pPr>
              <w:jc w:val="right"/>
              <w:rPr>
                <w:rFonts w:ascii="Arial" w:eastAsia="Times New Roman" w:hAnsi="Arial" w:cs="Arial"/>
                <w:color w:val="000000"/>
              </w:rPr>
            </w:pPr>
            <w:r>
              <w:rPr>
                <w:rFonts w:ascii="Arial" w:eastAsia="Times New Roman" w:hAnsi="Arial" w:cs="Arial"/>
                <w:color w:val="000000"/>
              </w:rPr>
              <w:t>Amber/</w:t>
            </w:r>
          </w:p>
        </w:tc>
        <w:tc>
          <w:tcPr>
            <w:tcW w:w="0" w:type="auto"/>
            <w:vMerge w:val="restart"/>
            <w:tcBorders>
              <w:top w:val="nil"/>
              <w:left w:val="single" w:sz="4" w:space="0" w:color="auto"/>
              <w:bottom w:val="single" w:sz="4" w:space="0" w:color="auto"/>
              <w:right w:val="single" w:sz="4" w:space="0" w:color="auto"/>
            </w:tcBorders>
            <w:shd w:val="clear" w:color="000000" w:fill="00B050"/>
            <w:noWrap/>
            <w:vAlign w:val="center"/>
            <w:hideMark/>
          </w:tcPr>
          <w:p w14:paraId="4935A777" w14:textId="77777777" w:rsidR="00993DFE" w:rsidRDefault="00993DFE">
            <w:pPr>
              <w:rPr>
                <w:rFonts w:ascii="Arial" w:eastAsia="Times New Roman" w:hAnsi="Arial" w:cs="Arial"/>
                <w:color w:val="000000"/>
              </w:rPr>
            </w:pPr>
            <w:r>
              <w:rPr>
                <w:rFonts w:ascii="Arial" w:eastAsia="Times New Roman" w:hAnsi="Arial" w:cs="Arial"/>
                <w:color w:val="000000"/>
              </w:rPr>
              <w:t>Green</w:t>
            </w:r>
          </w:p>
        </w:tc>
        <w:tc>
          <w:tcPr>
            <w:tcW w:w="8180" w:type="dxa"/>
            <w:vMerge w:val="restart"/>
            <w:tcBorders>
              <w:top w:val="nil"/>
              <w:left w:val="single" w:sz="4" w:space="0" w:color="auto"/>
              <w:bottom w:val="single" w:sz="4" w:space="0" w:color="auto"/>
              <w:right w:val="single" w:sz="8" w:space="0" w:color="auto"/>
            </w:tcBorders>
            <w:shd w:val="clear" w:color="auto" w:fill="auto"/>
            <w:hideMark/>
          </w:tcPr>
          <w:p w14:paraId="2A666ADB" w14:textId="77777777" w:rsidR="00993DFE" w:rsidRDefault="00993DFE">
            <w:pPr>
              <w:rPr>
                <w:rFonts w:ascii="Arial" w:eastAsia="Times New Roman" w:hAnsi="Arial" w:cs="Arial"/>
                <w:color w:val="000000"/>
              </w:rPr>
            </w:pPr>
            <w:r>
              <w:rPr>
                <w:rFonts w:ascii="Arial" w:eastAsia="Times New Roman" w:hAnsi="Arial" w:cs="Arial"/>
                <w:bCs/>
                <w:color w:val="000000"/>
              </w:rPr>
              <w:t>Amber/Green reports will be those that have 71-80% of controls operating and no more than 10% of controls absent are critical (10% of recommendations made).</w:t>
            </w:r>
          </w:p>
        </w:tc>
        <w:tc>
          <w:tcPr>
            <w:tcW w:w="0" w:type="auto"/>
            <w:tcMar>
              <w:top w:w="0" w:type="dxa"/>
              <w:left w:w="0" w:type="dxa"/>
              <w:bottom w:w="0" w:type="dxa"/>
              <w:right w:w="0" w:type="dxa"/>
            </w:tcMar>
            <w:vAlign w:val="center"/>
            <w:hideMark/>
          </w:tcPr>
          <w:p w14:paraId="361E193E" w14:textId="77777777" w:rsidR="00993DFE" w:rsidRDefault="00993DFE">
            <w:pPr>
              <w:rPr>
                <w:rFonts w:eastAsia="Times New Roman"/>
                <w:sz w:val="20"/>
                <w:szCs w:val="20"/>
              </w:rPr>
            </w:pPr>
          </w:p>
        </w:tc>
      </w:tr>
      <w:tr w:rsidR="00993DFE" w14:paraId="02D86DBD" w14:textId="77777777" w:rsidTr="006D53E7">
        <w:trPr>
          <w:divId w:val="1675498251"/>
          <w:trHeight w:val="705"/>
        </w:trPr>
        <w:tc>
          <w:tcPr>
            <w:tcW w:w="822" w:type="dxa"/>
            <w:vMerge/>
            <w:tcBorders>
              <w:top w:val="nil"/>
              <w:left w:val="single" w:sz="8" w:space="0" w:color="auto"/>
              <w:bottom w:val="single" w:sz="4" w:space="0" w:color="auto"/>
              <w:right w:val="single" w:sz="4" w:space="0" w:color="auto"/>
            </w:tcBorders>
            <w:vAlign w:val="center"/>
            <w:hideMark/>
          </w:tcPr>
          <w:p w14:paraId="18273B60" w14:textId="77777777" w:rsidR="00993DFE" w:rsidRDefault="00993DFE">
            <w:pPr>
              <w:rPr>
                <w:rFonts w:ascii="Arial" w:eastAsia="Times New Roman" w:hAnsi="Arial" w:cs="Arial"/>
                <w:color w:val="000000"/>
              </w:rPr>
            </w:pPr>
          </w:p>
        </w:tc>
        <w:tc>
          <w:tcPr>
            <w:tcW w:w="0" w:type="auto"/>
            <w:vMerge/>
            <w:tcBorders>
              <w:top w:val="nil"/>
              <w:left w:val="single" w:sz="4" w:space="0" w:color="auto"/>
              <w:bottom w:val="single" w:sz="4" w:space="0" w:color="auto"/>
              <w:right w:val="single" w:sz="4" w:space="0" w:color="auto"/>
            </w:tcBorders>
            <w:vAlign w:val="center"/>
            <w:hideMark/>
          </w:tcPr>
          <w:p w14:paraId="341D880D" w14:textId="77777777" w:rsidR="00993DFE" w:rsidRDefault="00993DFE">
            <w:pPr>
              <w:rPr>
                <w:rFonts w:ascii="Arial" w:eastAsia="Times New Roman" w:hAnsi="Arial" w:cs="Arial"/>
                <w:color w:val="000000"/>
              </w:rPr>
            </w:pPr>
          </w:p>
        </w:tc>
        <w:tc>
          <w:tcPr>
            <w:tcW w:w="0" w:type="auto"/>
            <w:vMerge/>
            <w:tcBorders>
              <w:top w:val="nil"/>
              <w:left w:val="single" w:sz="4" w:space="0" w:color="auto"/>
              <w:bottom w:val="single" w:sz="4" w:space="0" w:color="auto"/>
              <w:right w:val="single" w:sz="8" w:space="0" w:color="auto"/>
            </w:tcBorders>
            <w:vAlign w:val="center"/>
            <w:hideMark/>
          </w:tcPr>
          <w:p w14:paraId="6BF91AB6" w14:textId="77777777" w:rsidR="00993DFE" w:rsidRDefault="00993DFE">
            <w:pPr>
              <w:rPr>
                <w:rFonts w:ascii="Arial" w:eastAsia="Times New Roman" w:hAnsi="Arial" w:cs="Arial"/>
                <w:color w:val="000000"/>
              </w:rPr>
            </w:pPr>
          </w:p>
        </w:tc>
        <w:tc>
          <w:tcPr>
            <w:tcW w:w="0" w:type="auto"/>
            <w:tcBorders>
              <w:top w:val="nil"/>
              <w:left w:val="nil"/>
              <w:bottom w:val="nil"/>
              <w:right w:val="nil"/>
            </w:tcBorders>
            <w:shd w:val="clear" w:color="auto" w:fill="auto"/>
            <w:noWrap/>
            <w:vAlign w:val="bottom"/>
            <w:hideMark/>
          </w:tcPr>
          <w:p w14:paraId="4E82969A" w14:textId="77777777" w:rsidR="00993DFE" w:rsidRDefault="00993DFE">
            <w:pPr>
              <w:rPr>
                <w:rFonts w:ascii="Arial" w:eastAsia="Times New Roman" w:hAnsi="Arial" w:cs="Arial"/>
                <w:color w:val="000000"/>
              </w:rPr>
            </w:pPr>
          </w:p>
        </w:tc>
      </w:tr>
      <w:tr w:rsidR="00993DFE" w14:paraId="6BCA84AF" w14:textId="77777777" w:rsidTr="006D53E7">
        <w:trPr>
          <w:divId w:val="1675498251"/>
          <w:trHeight w:val="300"/>
        </w:trPr>
        <w:tc>
          <w:tcPr>
            <w:tcW w:w="1826" w:type="dxa"/>
            <w:gridSpan w:val="2"/>
            <w:vMerge w:val="restart"/>
            <w:tcBorders>
              <w:top w:val="single" w:sz="4" w:space="0" w:color="auto"/>
              <w:left w:val="single" w:sz="8" w:space="0" w:color="auto"/>
              <w:bottom w:val="single" w:sz="8" w:space="0" w:color="000000"/>
              <w:right w:val="single" w:sz="4" w:space="0" w:color="auto"/>
            </w:tcBorders>
            <w:shd w:val="clear" w:color="000000" w:fill="00B050"/>
            <w:noWrap/>
            <w:vAlign w:val="center"/>
            <w:hideMark/>
          </w:tcPr>
          <w:p w14:paraId="43F68C54" w14:textId="77777777" w:rsidR="00993DFE" w:rsidRDefault="00993DFE">
            <w:pPr>
              <w:jc w:val="center"/>
              <w:rPr>
                <w:rFonts w:ascii="Arial" w:eastAsia="Times New Roman" w:hAnsi="Arial" w:cs="Arial"/>
                <w:color w:val="000000"/>
              </w:rPr>
            </w:pPr>
            <w:r>
              <w:rPr>
                <w:rFonts w:ascii="Arial" w:eastAsia="Times New Roman" w:hAnsi="Arial" w:cs="Arial"/>
                <w:color w:val="000000"/>
              </w:rPr>
              <w:t>Green</w:t>
            </w:r>
          </w:p>
        </w:tc>
        <w:tc>
          <w:tcPr>
            <w:tcW w:w="8180" w:type="dxa"/>
            <w:vMerge w:val="restart"/>
            <w:tcBorders>
              <w:top w:val="nil"/>
              <w:left w:val="single" w:sz="4" w:space="0" w:color="auto"/>
              <w:bottom w:val="single" w:sz="8" w:space="0" w:color="000000"/>
              <w:right w:val="single" w:sz="8" w:space="0" w:color="auto"/>
            </w:tcBorders>
            <w:shd w:val="clear" w:color="auto" w:fill="auto"/>
            <w:vAlign w:val="bottom"/>
            <w:hideMark/>
          </w:tcPr>
          <w:p w14:paraId="647253D9" w14:textId="77777777" w:rsidR="00993DFE" w:rsidRDefault="00993DFE">
            <w:pPr>
              <w:rPr>
                <w:rFonts w:ascii="Arial" w:eastAsia="Times New Roman" w:hAnsi="Arial" w:cs="Arial"/>
                <w:color w:val="000000"/>
              </w:rPr>
            </w:pPr>
            <w:r>
              <w:rPr>
                <w:rFonts w:ascii="Arial" w:eastAsia="Times New Roman" w:hAnsi="Arial" w:cs="Arial"/>
                <w:bCs/>
                <w:color w:val="000000"/>
              </w:rPr>
              <w:t>Green reports will be those having 81-100% of controls operating including all critical controls and no absence of critical controls (no high risk recommendations).</w:t>
            </w:r>
          </w:p>
        </w:tc>
        <w:tc>
          <w:tcPr>
            <w:tcW w:w="0" w:type="auto"/>
            <w:tcMar>
              <w:top w:w="0" w:type="dxa"/>
              <w:left w:w="0" w:type="dxa"/>
              <w:bottom w:w="0" w:type="dxa"/>
              <w:right w:w="0" w:type="dxa"/>
            </w:tcMar>
            <w:vAlign w:val="center"/>
            <w:hideMark/>
          </w:tcPr>
          <w:p w14:paraId="11079ACE" w14:textId="77777777" w:rsidR="00993DFE" w:rsidRDefault="00993DFE">
            <w:pPr>
              <w:rPr>
                <w:rFonts w:eastAsia="Times New Roman"/>
                <w:sz w:val="20"/>
                <w:szCs w:val="20"/>
              </w:rPr>
            </w:pPr>
          </w:p>
        </w:tc>
      </w:tr>
      <w:tr w:rsidR="00993DFE" w14:paraId="5D5122BF" w14:textId="77777777" w:rsidTr="006D53E7">
        <w:trPr>
          <w:divId w:val="1675498251"/>
          <w:trHeight w:val="675"/>
        </w:trPr>
        <w:tc>
          <w:tcPr>
            <w:tcW w:w="1826" w:type="dxa"/>
            <w:gridSpan w:val="2"/>
            <w:vMerge/>
            <w:tcBorders>
              <w:top w:val="single" w:sz="4" w:space="0" w:color="auto"/>
              <w:left w:val="single" w:sz="8" w:space="0" w:color="auto"/>
              <w:bottom w:val="single" w:sz="8" w:space="0" w:color="000000"/>
              <w:right w:val="single" w:sz="4" w:space="0" w:color="auto"/>
            </w:tcBorders>
            <w:tcMar>
              <w:top w:w="0" w:type="dxa"/>
              <w:left w:w="0" w:type="dxa"/>
              <w:bottom w:w="0" w:type="dxa"/>
              <w:right w:w="0" w:type="dxa"/>
            </w:tcMar>
            <w:vAlign w:val="center"/>
            <w:hideMark/>
          </w:tcPr>
          <w:p w14:paraId="53512216" w14:textId="77777777" w:rsidR="00993DFE" w:rsidRDefault="00993DFE">
            <w:pPr>
              <w:rPr>
                <w:rFonts w:ascii="Arial" w:eastAsia="Times New Roman" w:hAnsi="Arial" w:cs="Arial"/>
                <w:color w:val="000000"/>
              </w:rPr>
            </w:pPr>
          </w:p>
        </w:tc>
        <w:tc>
          <w:tcPr>
            <w:tcW w:w="0" w:type="auto"/>
            <w:vMerge/>
            <w:tcBorders>
              <w:top w:val="nil"/>
              <w:left w:val="single" w:sz="4" w:space="0" w:color="auto"/>
              <w:bottom w:val="single" w:sz="8" w:space="0" w:color="000000"/>
              <w:right w:val="single" w:sz="8" w:space="0" w:color="auto"/>
            </w:tcBorders>
            <w:tcMar>
              <w:top w:w="0" w:type="dxa"/>
              <w:left w:w="0" w:type="dxa"/>
              <w:bottom w:w="0" w:type="dxa"/>
              <w:right w:w="0" w:type="dxa"/>
            </w:tcMar>
            <w:vAlign w:val="center"/>
            <w:hideMark/>
          </w:tcPr>
          <w:p w14:paraId="6A959136" w14:textId="77777777" w:rsidR="00993DFE" w:rsidRDefault="00993DFE">
            <w:pPr>
              <w:rPr>
                <w:rFonts w:ascii="Arial" w:eastAsia="Times New Roman" w:hAnsi="Arial" w:cs="Arial"/>
                <w:color w:val="000000"/>
              </w:rPr>
            </w:pPr>
          </w:p>
        </w:tc>
        <w:tc>
          <w:tcPr>
            <w:tcW w:w="0" w:type="auto"/>
            <w:tcBorders>
              <w:top w:val="nil"/>
              <w:left w:val="nil"/>
              <w:bottom w:val="nil"/>
              <w:right w:val="nil"/>
            </w:tcBorders>
            <w:shd w:val="clear" w:color="auto" w:fill="auto"/>
            <w:noWrap/>
            <w:tcMar>
              <w:top w:w="0" w:type="dxa"/>
              <w:left w:w="0" w:type="dxa"/>
              <w:bottom w:w="0" w:type="dxa"/>
              <w:right w:w="0" w:type="dxa"/>
            </w:tcMar>
            <w:vAlign w:val="bottom"/>
            <w:hideMark/>
          </w:tcPr>
          <w:p w14:paraId="06F0C20D" w14:textId="77777777" w:rsidR="00993DFE" w:rsidRDefault="00993DFE">
            <w:pPr>
              <w:rPr>
                <w:rFonts w:ascii="Arial" w:eastAsia="Times New Roman" w:hAnsi="Arial" w:cs="Arial"/>
                <w:color w:val="000000"/>
              </w:rPr>
            </w:pPr>
          </w:p>
        </w:tc>
      </w:tr>
    </w:tbl>
    <w:p w14:paraId="7D10D929" w14:textId="5CB7E4E8" w:rsidR="006D53E7" w:rsidRDefault="006D53E7" w:rsidP="009C347F">
      <w:pPr>
        <w:pStyle w:val="BodyText"/>
        <w:ind w:left="203"/>
        <w:jc w:val="both"/>
        <w:rPr>
          <w:b w:val="0"/>
          <w:bCs/>
        </w:rPr>
      </w:pPr>
      <w:r>
        <w:rPr>
          <w:b w:val="0"/>
          <w:bCs/>
        </w:rPr>
        <w:t>Controls operating</w:t>
      </w:r>
      <w:r w:rsidR="009E6E63">
        <w:rPr>
          <w:b w:val="0"/>
          <w:bCs/>
        </w:rPr>
        <w:t>/</w:t>
      </w:r>
      <w:r>
        <w:rPr>
          <w:b w:val="0"/>
          <w:bCs/>
        </w:rPr>
        <w:t>substantially operating will be combined to give an overall assurance rating.</w:t>
      </w:r>
    </w:p>
    <w:p w14:paraId="47E27C27" w14:textId="77777777" w:rsidR="00995F13" w:rsidRDefault="00995F13" w:rsidP="00DC3C1B">
      <w:pPr>
        <w:pStyle w:val="BodyText"/>
        <w:ind w:left="203"/>
        <w:jc w:val="both"/>
        <w:rPr>
          <w:bCs/>
        </w:rPr>
      </w:pPr>
    </w:p>
    <w:sectPr w:rsidR="00995F13" w:rsidSect="000F59D4">
      <w:pgSz w:w="11906" w:h="16838"/>
      <w:pgMar w:top="720" w:right="720" w:bottom="720" w:left="72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0BAA4" w14:textId="77777777" w:rsidR="001A6595" w:rsidRDefault="001A6595" w:rsidP="000F59D4">
      <w:r>
        <w:separator/>
      </w:r>
    </w:p>
  </w:endnote>
  <w:endnote w:type="continuationSeparator" w:id="0">
    <w:p w14:paraId="1256A5E5" w14:textId="77777777" w:rsidR="001A6595" w:rsidRDefault="001A6595" w:rsidP="000F59D4">
      <w:r>
        <w:continuationSeparator/>
      </w:r>
    </w:p>
  </w:endnote>
  <w:endnote w:type="continuationNotice" w:id="1">
    <w:p w14:paraId="7191116D" w14:textId="77777777" w:rsidR="001A6595" w:rsidRDefault="001A65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mj-ea">
    <w:panose1 w:val="00000000000000000000"/>
    <w:charset w:val="00"/>
    <w:family w:val="roman"/>
    <w:notTrueType/>
    <w:pitch w:val="default"/>
  </w:font>
  <w:font w:name="+mj-cs">
    <w:panose1 w:val="00000000000000000000"/>
    <w:charset w:val="00"/>
    <w:family w:val="roman"/>
    <w:notTrueType/>
    <w:pitch w:val="default"/>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D788B" w14:textId="77777777" w:rsidR="001A6595" w:rsidRDefault="001A6595" w:rsidP="000F59D4">
      <w:r>
        <w:separator/>
      </w:r>
    </w:p>
  </w:footnote>
  <w:footnote w:type="continuationSeparator" w:id="0">
    <w:p w14:paraId="29670A07" w14:textId="77777777" w:rsidR="001A6595" w:rsidRDefault="001A6595" w:rsidP="000F59D4">
      <w:r>
        <w:continuationSeparator/>
      </w:r>
    </w:p>
  </w:footnote>
  <w:footnote w:type="continuationNotice" w:id="1">
    <w:p w14:paraId="08FC9022" w14:textId="77777777" w:rsidR="001A6595" w:rsidRDefault="001A6595"/>
  </w:footnote>
  <w:footnote w:id="2">
    <w:p w14:paraId="1A1C07AC" w14:textId="762586A9" w:rsidR="00884D80" w:rsidRDefault="00884D80" w:rsidP="00884D80">
      <w:pPr>
        <w:pStyle w:val="FootnoteText"/>
      </w:pPr>
      <w:r>
        <w:rPr>
          <w:rStyle w:val="FootnoteReference"/>
        </w:rPr>
        <w:footnoteRef/>
      </w:r>
      <w:r>
        <w:t xml:space="preserve"> </w:t>
      </w:r>
      <w:r w:rsidRPr="00FE482B">
        <w:t xml:space="preserve"> The impact of recommendations implemented, substantially or partially</w:t>
      </w:r>
      <w:r w:rsidR="001B34A1">
        <w:t>,</w:t>
      </w:r>
      <w:r w:rsidRPr="00FE482B">
        <w:t xml:space="preserve"> at follow-up are assessed to provide the re-assessed assurance rating and assumes previous controls </w:t>
      </w:r>
      <w:r w:rsidR="001B34A1">
        <w:t>assessed as</w:t>
      </w:r>
      <w:r w:rsidRPr="00FE482B">
        <w:t xml:space="preserve"> operating a</w:t>
      </w:r>
      <w:r w:rsidR="001B34A1">
        <w:t>re</w:t>
      </w:r>
      <w:r w:rsidRPr="00FE482B">
        <w:t xml:space="preserve"> still operating.  It should be noted the correlation between control weaknesses and recommendations is not 1:1 i.e. one weakness identified may result in a number of recommendations and alternatively a number of weaknesses identified may result in only one recommendation being made.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1A5D"/>
    <w:multiLevelType w:val="hybridMultilevel"/>
    <w:tmpl w:val="8F982146"/>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15:restartNumberingAfterBreak="0">
    <w:nsid w:val="0357457A"/>
    <w:multiLevelType w:val="hybridMultilevel"/>
    <w:tmpl w:val="3028E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F7688"/>
    <w:multiLevelType w:val="hybridMultilevel"/>
    <w:tmpl w:val="093CA834"/>
    <w:lvl w:ilvl="0" w:tplc="6FF6BE4A">
      <w:start w:val="1"/>
      <w:numFmt w:val="bullet"/>
      <w:lvlText w:val="•"/>
      <w:lvlJc w:val="left"/>
      <w:pPr>
        <w:tabs>
          <w:tab w:val="num" w:pos="720"/>
        </w:tabs>
        <w:ind w:left="720" w:hanging="360"/>
      </w:pPr>
      <w:rPr>
        <w:rFonts w:ascii="Arial" w:hAnsi="Arial" w:hint="default"/>
      </w:rPr>
    </w:lvl>
    <w:lvl w:ilvl="1" w:tplc="BDEC79BC" w:tentative="1">
      <w:start w:val="1"/>
      <w:numFmt w:val="bullet"/>
      <w:lvlText w:val="•"/>
      <w:lvlJc w:val="left"/>
      <w:pPr>
        <w:tabs>
          <w:tab w:val="num" w:pos="1440"/>
        </w:tabs>
        <w:ind w:left="1440" w:hanging="360"/>
      </w:pPr>
      <w:rPr>
        <w:rFonts w:ascii="Arial" w:hAnsi="Arial" w:hint="default"/>
      </w:rPr>
    </w:lvl>
    <w:lvl w:ilvl="2" w:tplc="9FD07912" w:tentative="1">
      <w:start w:val="1"/>
      <w:numFmt w:val="bullet"/>
      <w:lvlText w:val="•"/>
      <w:lvlJc w:val="left"/>
      <w:pPr>
        <w:tabs>
          <w:tab w:val="num" w:pos="2160"/>
        </w:tabs>
        <w:ind w:left="2160" w:hanging="360"/>
      </w:pPr>
      <w:rPr>
        <w:rFonts w:ascii="Arial" w:hAnsi="Arial" w:hint="default"/>
      </w:rPr>
    </w:lvl>
    <w:lvl w:ilvl="3" w:tplc="445265B8" w:tentative="1">
      <w:start w:val="1"/>
      <w:numFmt w:val="bullet"/>
      <w:lvlText w:val="•"/>
      <w:lvlJc w:val="left"/>
      <w:pPr>
        <w:tabs>
          <w:tab w:val="num" w:pos="2880"/>
        </w:tabs>
        <w:ind w:left="2880" w:hanging="360"/>
      </w:pPr>
      <w:rPr>
        <w:rFonts w:ascii="Arial" w:hAnsi="Arial" w:hint="default"/>
      </w:rPr>
    </w:lvl>
    <w:lvl w:ilvl="4" w:tplc="E24E7C7C" w:tentative="1">
      <w:start w:val="1"/>
      <w:numFmt w:val="bullet"/>
      <w:lvlText w:val="•"/>
      <w:lvlJc w:val="left"/>
      <w:pPr>
        <w:tabs>
          <w:tab w:val="num" w:pos="3600"/>
        </w:tabs>
        <w:ind w:left="3600" w:hanging="360"/>
      </w:pPr>
      <w:rPr>
        <w:rFonts w:ascii="Arial" w:hAnsi="Arial" w:hint="default"/>
      </w:rPr>
    </w:lvl>
    <w:lvl w:ilvl="5" w:tplc="3EDCD4BC" w:tentative="1">
      <w:start w:val="1"/>
      <w:numFmt w:val="bullet"/>
      <w:lvlText w:val="•"/>
      <w:lvlJc w:val="left"/>
      <w:pPr>
        <w:tabs>
          <w:tab w:val="num" w:pos="4320"/>
        </w:tabs>
        <w:ind w:left="4320" w:hanging="360"/>
      </w:pPr>
      <w:rPr>
        <w:rFonts w:ascii="Arial" w:hAnsi="Arial" w:hint="default"/>
      </w:rPr>
    </w:lvl>
    <w:lvl w:ilvl="6" w:tplc="C94AB378" w:tentative="1">
      <w:start w:val="1"/>
      <w:numFmt w:val="bullet"/>
      <w:lvlText w:val="•"/>
      <w:lvlJc w:val="left"/>
      <w:pPr>
        <w:tabs>
          <w:tab w:val="num" w:pos="5040"/>
        </w:tabs>
        <w:ind w:left="5040" w:hanging="360"/>
      </w:pPr>
      <w:rPr>
        <w:rFonts w:ascii="Arial" w:hAnsi="Arial" w:hint="default"/>
      </w:rPr>
    </w:lvl>
    <w:lvl w:ilvl="7" w:tplc="AD622998" w:tentative="1">
      <w:start w:val="1"/>
      <w:numFmt w:val="bullet"/>
      <w:lvlText w:val="•"/>
      <w:lvlJc w:val="left"/>
      <w:pPr>
        <w:tabs>
          <w:tab w:val="num" w:pos="5760"/>
        </w:tabs>
        <w:ind w:left="5760" w:hanging="360"/>
      </w:pPr>
      <w:rPr>
        <w:rFonts w:ascii="Arial" w:hAnsi="Arial" w:hint="default"/>
      </w:rPr>
    </w:lvl>
    <w:lvl w:ilvl="8" w:tplc="F4E6B1B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7B42ED6"/>
    <w:multiLevelType w:val="hybridMultilevel"/>
    <w:tmpl w:val="293C6D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0E5A83"/>
    <w:multiLevelType w:val="hybridMultilevel"/>
    <w:tmpl w:val="4C9A1586"/>
    <w:lvl w:ilvl="0" w:tplc="18DCEDB6">
      <w:start w:val="1"/>
      <w:numFmt w:val="bullet"/>
      <w:lvlText w:val="•"/>
      <w:lvlJc w:val="left"/>
      <w:pPr>
        <w:tabs>
          <w:tab w:val="num" w:pos="720"/>
        </w:tabs>
        <w:ind w:left="720" w:hanging="360"/>
      </w:pPr>
      <w:rPr>
        <w:rFonts w:ascii="Arial" w:hAnsi="Arial" w:hint="default"/>
      </w:rPr>
    </w:lvl>
    <w:lvl w:ilvl="1" w:tplc="DDDAAE96" w:tentative="1">
      <w:start w:val="1"/>
      <w:numFmt w:val="bullet"/>
      <w:lvlText w:val="•"/>
      <w:lvlJc w:val="left"/>
      <w:pPr>
        <w:tabs>
          <w:tab w:val="num" w:pos="1440"/>
        </w:tabs>
        <w:ind w:left="1440" w:hanging="360"/>
      </w:pPr>
      <w:rPr>
        <w:rFonts w:ascii="Arial" w:hAnsi="Arial" w:hint="default"/>
      </w:rPr>
    </w:lvl>
    <w:lvl w:ilvl="2" w:tplc="4AFE67BC" w:tentative="1">
      <w:start w:val="1"/>
      <w:numFmt w:val="bullet"/>
      <w:lvlText w:val="•"/>
      <w:lvlJc w:val="left"/>
      <w:pPr>
        <w:tabs>
          <w:tab w:val="num" w:pos="2160"/>
        </w:tabs>
        <w:ind w:left="2160" w:hanging="360"/>
      </w:pPr>
      <w:rPr>
        <w:rFonts w:ascii="Arial" w:hAnsi="Arial" w:hint="default"/>
      </w:rPr>
    </w:lvl>
    <w:lvl w:ilvl="3" w:tplc="00EE076E" w:tentative="1">
      <w:start w:val="1"/>
      <w:numFmt w:val="bullet"/>
      <w:lvlText w:val="•"/>
      <w:lvlJc w:val="left"/>
      <w:pPr>
        <w:tabs>
          <w:tab w:val="num" w:pos="2880"/>
        </w:tabs>
        <w:ind w:left="2880" w:hanging="360"/>
      </w:pPr>
      <w:rPr>
        <w:rFonts w:ascii="Arial" w:hAnsi="Arial" w:hint="default"/>
      </w:rPr>
    </w:lvl>
    <w:lvl w:ilvl="4" w:tplc="42B2F294" w:tentative="1">
      <w:start w:val="1"/>
      <w:numFmt w:val="bullet"/>
      <w:lvlText w:val="•"/>
      <w:lvlJc w:val="left"/>
      <w:pPr>
        <w:tabs>
          <w:tab w:val="num" w:pos="3600"/>
        </w:tabs>
        <w:ind w:left="3600" w:hanging="360"/>
      </w:pPr>
      <w:rPr>
        <w:rFonts w:ascii="Arial" w:hAnsi="Arial" w:hint="default"/>
      </w:rPr>
    </w:lvl>
    <w:lvl w:ilvl="5" w:tplc="BEF8E0BC" w:tentative="1">
      <w:start w:val="1"/>
      <w:numFmt w:val="bullet"/>
      <w:lvlText w:val="•"/>
      <w:lvlJc w:val="left"/>
      <w:pPr>
        <w:tabs>
          <w:tab w:val="num" w:pos="4320"/>
        </w:tabs>
        <w:ind w:left="4320" w:hanging="360"/>
      </w:pPr>
      <w:rPr>
        <w:rFonts w:ascii="Arial" w:hAnsi="Arial" w:hint="default"/>
      </w:rPr>
    </w:lvl>
    <w:lvl w:ilvl="6" w:tplc="0A20DE3C" w:tentative="1">
      <w:start w:val="1"/>
      <w:numFmt w:val="bullet"/>
      <w:lvlText w:val="•"/>
      <w:lvlJc w:val="left"/>
      <w:pPr>
        <w:tabs>
          <w:tab w:val="num" w:pos="5040"/>
        </w:tabs>
        <w:ind w:left="5040" w:hanging="360"/>
      </w:pPr>
      <w:rPr>
        <w:rFonts w:ascii="Arial" w:hAnsi="Arial" w:hint="default"/>
      </w:rPr>
    </w:lvl>
    <w:lvl w:ilvl="7" w:tplc="51848D0A" w:tentative="1">
      <w:start w:val="1"/>
      <w:numFmt w:val="bullet"/>
      <w:lvlText w:val="•"/>
      <w:lvlJc w:val="left"/>
      <w:pPr>
        <w:tabs>
          <w:tab w:val="num" w:pos="5760"/>
        </w:tabs>
        <w:ind w:left="5760" w:hanging="360"/>
      </w:pPr>
      <w:rPr>
        <w:rFonts w:ascii="Arial" w:hAnsi="Arial" w:hint="default"/>
      </w:rPr>
    </w:lvl>
    <w:lvl w:ilvl="8" w:tplc="4F5E1AD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E004783"/>
    <w:multiLevelType w:val="hybridMultilevel"/>
    <w:tmpl w:val="3CD0534A"/>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6" w15:restartNumberingAfterBreak="0">
    <w:nsid w:val="11440738"/>
    <w:multiLevelType w:val="hybridMultilevel"/>
    <w:tmpl w:val="29922C0E"/>
    <w:lvl w:ilvl="0" w:tplc="68E8122A">
      <w:start w:val="1"/>
      <w:numFmt w:val="bullet"/>
      <w:lvlText w:val="•"/>
      <w:lvlJc w:val="left"/>
      <w:pPr>
        <w:tabs>
          <w:tab w:val="num" w:pos="720"/>
        </w:tabs>
        <w:ind w:left="720" w:hanging="360"/>
      </w:pPr>
      <w:rPr>
        <w:rFonts w:ascii="Arial" w:hAnsi="Arial" w:hint="default"/>
      </w:rPr>
    </w:lvl>
    <w:lvl w:ilvl="1" w:tplc="4F04B0B6" w:tentative="1">
      <w:start w:val="1"/>
      <w:numFmt w:val="bullet"/>
      <w:lvlText w:val="•"/>
      <w:lvlJc w:val="left"/>
      <w:pPr>
        <w:tabs>
          <w:tab w:val="num" w:pos="1440"/>
        </w:tabs>
        <w:ind w:left="1440" w:hanging="360"/>
      </w:pPr>
      <w:rPr>
        <w:rFonts w:ascii="Arial" w:hAnsi="Arial" w:hint="default"/>
      </w:rPr>
    </w:lvl>
    <w:lvl w:ilvl="2" w:tplc="B57CD1E8" w:tentative="1">
      <w:start w:val="1"/>
      <w:numFmt w:val="bullet"/>
      <w:lvlText w:val="•"/>
      <w:lvlJc w:val="left"/>
      <w:pPr>
        <w:tabs>
          <w:tab w:val="num" w:pos="2160"/>
        </w:tabs>
        <w:ind w:left="2160" w:hanging="360"/>
      </w:pPr>
      <w:rPr>
        <w:rFonts w:ascii="Arial" w:hAnsi="Arial" w:hint="default"/>
      </w:rPr>
    </w:lvl>
    <w:lvl w:ilvl="3" w:tplc="2D28B474" w:tentative="1">
      <w:start w:val="1"/>
      <w:numFmt w:val="bullet"/>
      <w:lvlText w:val="•"/>
      <w:lvlJc w:val="left"/>
      <w:pPr>
        <w:tabs>
          <w:tab w:val="num" w:pos="2880"/>
        </w:tabs>
        <w:ind w:left="2880" w:hanging="360"/>
      </w:pPr>
      <w:rPr>
        <w:rFonts w:ascii="Arial" w:hAnsi="Arial" w:hint="default"/>
      </w:rPr>
    </w:lvl>
    <w:lvl w:ilvl="4" w:tplc="3F6675D2" w:tentative="1">
      <w:start w:val="1"/>
      <w:numFmt w:val="bullet"/>
      <w:lvlText w:val="•"/>
      <w:lvlJc w:val="left"/>
      <w:pPr>
        <w:tabs>
          <w:tab w:val="num" w:pos="3600"/>
        </w:tabs>
        <w:ind w:left="3600" w:hanging="360"/>
      </w:pPr>
      <w:rPr>
        <w:rFonts w:ascii="Arial" w:hAnsi="Arial" w:hint="default"/>
      </w:rPr>
    </w:lvl>
    <w:lvl w:ilvl="5" w:tplc="90688D0C" w:tentative="1">
      <w:start w:val="1"/>
      <w:numFmt w:val="bullet"/>
      <w:lvlText w:val="•"/>
      <w:lvlJc w:val="left"/>
      <w:pPr>
        <w:tabs>
          <w:tab w:val="num" w:pos="4320"/>
        </w:tabs>
        <w:ind w:left="4320" w:hanging="360"/>
      </w:pPr>
      <w:rPr>
        <w:rFonts w:ascii="Arial" w:hAnsi="Arial" w:hint="default"/>
      </w:rPr>
    </w:lvl>
    <w:lvl w:ilvl="6" w:tplc="943E7A34" w:tentative="1">
      <w:start w:val="1"/>
      <w:numFmt w:val="bullet"/>
      <w:lvlText w:val="•"/>
      <w:lvlJc w:val="left"/>
      <w:pPr>
        <w:tabs>
          <w:tab w:val="num" w:pos="5040"/>
        </w:tabs>
        <w:ind w:left="5040" w:hanging="360"/>
      </w:pPr>
      <w:rPr>
        <w:rFonts w:ascii="Arial" w:hAnsi="Arial" w:hint="default"/>
      </w:rPr>
    </w:lvl>
    <w:lvl w:ilvl="7" w:tplc="C1FA1F7C" w:tentative="1">
      <w:start w:val="1"/>
      <w:numFmt w:val="bullet"/>
      <w:lvlText w:val="•"/>
      <w:lvlJc w:val="left"/>
      <w:pPr>
        <w:tabs>
          <w:tab w:val="num" w:pos="5760"/>
        </w:tabs>
        <w:ind w:left="5760" w:hanging="360"/>
      </w:pPr>
      <w:rPr>
        <w:rFonts w:ascii="Arial" w:hAnsi="Arial" w:hint="default"/>
      </w:rPr>
    </w:lvl>
    <w:lvl w:ilvl="8" w:tplc="1D62ABA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C422BE"/>
    <w:multiLevelType w:val="hybridMultilevel"/>
    <w:tmpl w:val="0F6C22A8"/>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8" w15:restartNumberingAfterBreak="0">
    <w:nsid w:val="1BED082F"/>
    <w:multiLevelType w:val="hybridMultilevel"/>
    <w:tmpl w:val="2F7ABB58"/>
    <w:lvl w:ilvl="0" w:tplc="B498DFC0">
      <w:start w:val="1"/>
      <w:numFmt w:val="bullet"/>
      <w:lvlText w:val="•"/>
      <w:lvlJc w:val="left"/>
      <w:pPr>
        <w:tabs>
          <w:tab w:val="num" w:pos="720"/>
        </w:tabs>
        <w:ind w:left="720" w:hanging="360"/>
      </w:pPr>
      <w:rPr>
        <w:rFonts w:ascii="Arial" w:hAnsi="Arial" w:hint="default"/>
      </w:rPr>
    </w:lvl>
    <w:lvl w:ilvl="1" w:tplc="4D68F9B2" w:tentative="1">
      <w:start w:val="1"/>
      <w:numFmt w:val="bullet"/>
      <w:lvlText w:val="•"/>
      <w:lvlJc w:val="left"/>
      <w:pPr>
        <w:tabs>
          <w:tab w:val="num" w:pos="1440"/>
        </w:tabs>
        <w:ind w:left="1440" w:hanging="360"/>
      </w:pPr>
      <w:rPr>
        <w:rFonts w:ascii="Arial" w:hAnsi="Arial" w:hint="default"/>
      </w:rPr>
    </w:lvl>
    <w:lvl w:ilvl="2" w:tplc="BAE43854" w:tentative="1">
      <w:start w:val="1"/>
      <w:numFmt w:val="bullet"/>
      <w:lvlText w:val="•"/>
      <w:lvlJc w:val="left"/>
      <w:pPr>
        <w:tabs>
          <w:tab w:val="num" w:pos="2160"/>
        </w:tabs>
        <w:ind w:left="2160" w:hanging="360"/>
      </w:pPr>
      <w:rPr>
        <w:rFonts w:ascii="Arial" w:hAnsi="Arial" w:hint="default"/>
      </w:rPr>
    </w:lvl>
    <w:lvl w:ilvl="3" w:tplc="4AD415A6" w:tentative="1">
      <w:start w:val="1"/>
      <w:numFmt w:val="bullet"/>
      <w:lvlText w:val="•"/>
      <w:lvlJc w:val="left"/>
      <w:pPr>
        <w:tabs>
          <w:tab w:val="num" w:pos="2880"/>
        </w:tabs>
        <w:ind w:left="2880" w:hanging="360"/>
      </w:pPr>
      <w:rPr>
        <w:rFonts w:ascii="Arial" w:hAnsi="Arial" w:hint="default"/>
      </w:rPr>
    </w:lvl>
    <w:lvl w:ilvl="4" w:tplc="C0D895A6" w:tentative="1">
      <w:start w:val="1"/>
      <w:numFmt w:val="bullet"/>
      <w:lvlText w:val="•"/>
      <w:lvlJc w:val="left"/>
      <w:pPr>
        <w:tabs>
          <w:tab w:val="num" w:pos="3600"/>
        </w:tabs>
        <w:ind w:left="3600" w:hanging="360"/>
      </w:pPr>
      <w:rPr>
        <w:rFonts w:ascii="Arial" w:hAnsi="Arial" w:hint="default"/>
      </w:rPr>
    </w:lvl>
    <w:lvl w:ilvl="5" w:tplc="AC20C64E" w:tentative="1">
      <w:start w:val="1"/>
      <w:numFmt w:val="bullet"/>
      <w:lvlText w:val="•"/>
      <w:lvlJc w:val="left"/>
      <w:pPr>
        <w:tabs>
          <w:tab w:val="num" w:pos="4320"/>
        </w:tabs>
        <w:ind w:left="4320" w:hanging="360"/>
      </w:pPr>
      <w:rPr>
        <w:rFonts w:ascii="Arial" w:hAnsi="Arial" w:hint="default"/>
      </w:rPr>
    </w:lvl>
    <w:lvl w:ilvl="6" w:tplc="598CA27E" w:tentative="1">
      <w:start w:val="1"/>
      <w:numFmt w:val="bullet"/>
      <w:lvlText w:val="•"/>
      <w:lvlJc w:val="left"/>
      <w:pPr>
        <w:tabs>
          <w:tab w:val="num" w:pos="5040"/>
        </w:tabs>
        <w:ind w:left="5040" w:hanging="360"/>
      </w:pPr>
      <w:rPr>
        <w:rFonts w:ascii="Arial" w:hAnsi="Arial" w:hint="default"/>
      </w:rPr>
    </w:lvl>
    <w:lvl w:ilvl="7" w:tplc="5880A6F6" w:tentative="1">
      <w:start w:val="1"/>
      <w:numFmt w:val="bullet"/>
      <w:lvlText w:val="•"/>
      <w:lvlJc w:val="left"/>
      <w:pPr>
        <w:tabs>
          <w:tab w:val="num" w:pos="5760"/>
        </w:tabs>
        <w:ind w:left="5760" w:hanging="360"/>
      </w:pPr>
      <w:rPr>
        <w:rFonts w:ascii="Arial" w:hAnsi="Arial" w:hint="default"/>
      </w:rPr>
    </w:lvl>
    <w:lvl w:ilvl="8" w:tplc="A5CAAA0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F46F6D"/>
    <w:multiLevelType w:val="hybridMultilevel"/>
    <w:tmpl w:val="00841D62"/>
    <w:lvl w:ilvl="0" w:tplc="08090001">
      <w:start w:val="1"/>
      <w:numFmt w:val="bullet"/>
      <w:lvlText w:val=""/>
      <w:lvlJc w:val="left"/>
      <w:pPr>
        <w:ind w:left="635" w:hanging="360"/>
      </w:pPr>
      <w:rPr>
        <w:rFonts w:ascii="Symbol" w:hAnsi="Symbol" w:hint="default"/>
      </w:rPr>
    </w:lvl>
    <w:lvl w:ilvl="1" w:tplc="08090003" w:tentative="1">
      <w:start w:val="1"/>
      <w:numFmt w:val="bullet"/>
      <w:lvlText w:val="o"/>
      <w:lvlJc w:val="left"/>
      <w:pPr>
        <w:ind w:left="1355" w:hanging="360"/>
      </w:pPr>
      <w:rPr>
        <w:rFonts w:ascii="Courier New" w:hAnsi="Courier New" w:cs="Courier New" w:hint="default"/>
      </w:rPr>
    </w:lvl>
    <w:lvl w:ilvl="2" w:tplc="08090005" w:tentative="1">
      <w:start w:val="1"/>
      <w:numFmt w:val="bullet"/>
      <w:lvlText w:val=""/>
      <w:lvlJc w:val="left"/>
      <w:pPr>
        <w:ind w:left="2075" w:hanging="360"/>
      </w:pPr>
      <w:rPr>
        <w:rFonts w:ascii="Wingdings" w:hAnsi="Wingdings" w:hint="default"/>
      </w:rPr>
    </w:lvl>
    <w:lvl w:ilvl="3" w:tplc="08090001" w:tentative="1">
      <w:start w:val="1"/>
      <w:numFmt w:val="bullet"/>
      <w:lvlText w:val=""/>
      <w:lvlJc w:val="left"/>
      <w:pPr>
        <w:ind w:left="2795" w:hanging="360"/>
      </w:pPr>
      <w:rPr>
        <w:rFonts w:ascii="Symbol" w:hAnsi="Symbol" w:hint="default"/>
      </w:rPr>
    </w:lvl>
    <w:lvl w:ilvl="4" w:tplc="08090003" w:tentative="1">
      <w:start w:val="1"/>
      <w:numFmt w:val="bullet"/>
      <w:lvlText w:val="o"/>
      <w:lvlJc w:val="left"/>
      <w:pPr>
        <w:ind w:left="3515" w:hanging="360"/>
      </w:pPr>
      <w:rPr>
        <w:rFonts w:ascii="Courier New" w:hAnsi="Courier New" w:cs="Courier New" w:hint="default"/>
      </w:rPr>
    </w:lvl>
    <w:lvl w:ilvl="5" w:tplc="08090005" w:tentative="1">
      <w:start w:val="1"/>
      <w:numFmt w:val="bullet"/>
      <w:lvlText w:val=""/>
      <w:lvlJc w:val="left"/>
      <w:pPr>
        <w:ind w:left="4235" w:hanging="360"/>
      </w:pPr>
      <w:rPr>
        <w:rFonts w:ascii="Wingdings" w:hAnsi="Wingdings" w:hint="default"/>
      </w:rPr>
    </w:lvl>
    <w:lvl w:ilvl="6" w:tplc="08090001" w:tentative="1">
      <w:start w:val="1"/>
      <w:numFmt w:val="bullet"/>
      <w:lvlText w:val=""/>
      <w:lvlJc w:val="left"/>
      <w:pPr>
        <w:ind w:left="4955" w:hanging="360"/>
      </w:pPr>
      <w:rPr>
        <w:rFonts w:ascii="Symbol" w:hAnsi="Symbol" w:hint="default"/>
      </w:rPr>
    </w:lvl>
    <w:lvl w:ilvl="7" w:tplc="08090003" w:tentative="1">
      <w:start w:val="1"/>
      <w:numFmt w:val="bullet"/>
      <w:lvlText w:val="o"/>
      <w:lvlJc w:val="left"/>
      <w:pPr>
        <w:ind w:left="5675" w:hanging="360"/>
      </w:pPr>
      <w:rPr>
        <w:rFonts w:ascii="Courier New" w:hAnsi="Courier New" w:cs="Courier New" w:hint="default"/>
      </w:rPr>
    </w:lvl>
    <w:lvl w:ilvl="8" w:tplc="08090005" w:tentative="1">
      <w:start w:val="1"/>
      <w:numFmt w:val="bullet"/>
      <w:lvlText w:val=""/>
      <w:lvlJc w:val="left"/>
      <w:pPr>
        <w:ind w:left="6395" w:hanging="360"/>
      </w:pPr>
      <w:rPr>
        <w:rFonts w:ascii="Wingdings" w:hAnsi="Wingdings" w:hint="default"/>
      </w:rPr>
    </w:lvl>
  </w:abstractNum>
  <w:abstractNum w:abstractNumId="10" w15:restartNumberingAfterBreak="0">
    <w:nsid w:val="25C52521"/>
    <w:multiLevelType w:val="hybridMultilevel"/>
    <w:tmpl w:val="30FCB8F4"/>
    <w:lvl w:ilvl="0" w:tplc="DABAAC2A">
      <w:start w:val="1"/>
      <w:numFmt w:val="bullet"/>
      <w:lvlText w:val=""/>
      <w:lvlJc w:val="left"/>
      <w:pPr>
        <w:ind w:left="559" w:hanging="360"/>
      </w:pPr>
      <w:rPr>
        <w:rFonts w:ascii="Symbol" w:hAnsi="Symbol" w:hint="default"/>
        <w:color w:val="000000" w:themeColor="text1"/>
      </w:rPr>
    </w:lvl>
    <w:lvl w:ilvl="1" w:tplc="FFFFFFFF" w:tentative="1">
      <w:start w:val="1"/>
      <w:numFmt w:val="bullet"/>
      <w:lvlText w:val="o"/>
      <w:lvlJc w:val="left"/>
      <w:pPr>
        <w:ind w:left="1279" w:hanging="360"/>
      </w:pPr>
      <w:rPr>
        <w:rFonts w:ascii="Courier New" w:hAnsi="Courier New" w:cs="Courier New" w:hint="default"/>
      </w:rPr>
    </w:lvl>
    <w:lvl w:ilvl="2" w:tplc="FFFFFFFF" w:tentative="1">
      <w:start w:val="1"/>
      <w:numFmt w:val="bullet"/>
      <w:lvlText w:val=""/>
      <w:lvlJc w:val="left"/>
      <w:pPr>
        <w:ind w:left="1999" w:hanging="360"/>
      </w:pPr>
      <w:rPr>
        <w:rFonts w:ascii="Wingdings" w:hAnsi="Wingdings" w:hint="default"/>
      </w:rPr>
    </w:lvl>
    <w:lvl w:ilvl="3" w:tplc="FFFFFFFF" w:tentative="1">
      <w:start w:val="1"/>
      <w:numFmt w:val="bullet"/>
      <w:lvlText w:val=""/>
      <w:lvlJc w:val="left"/>
      <w:pPr>
        <w:ind w:left="2719" w:hanging="360"/>
      </w:pPr>
      <w:rPr>
        <w:rFonts w:ascii="Symbol" w:hAnsi="Symbol" w:hint="default"/>
      </w:rPr>
    </w:lvl>
    <w:lvl w:ilvl="4" w:tplc="FFFFFFFF" w:tentative="1">
      <w:start w:val="1"/>
      <w:numFmt w:val="bullet"/>
      <w:lvlText w:val="o"/>
      <w:lvlJc w:val="left"/>
      <w:pPr>
        <w:ind w:left="3439" w:hanging="360"/>
      </w:pPr>
      <w:rPr>
        <w:rFonts w:ascii="Courier New" w:hAnsi="Courier New" w:cs="Courier New" w:hint="default"/>
      </w:rPr>
    </w:lvl>
    <w:lvl w:ilvl="5" w:tplc="FFFFFFFF" w:tentative="1">
      <w:start w:val="1"/>
      <w:numFmt w:val="bullet"/>
      <w:lvlText w:val=""/>
      <w:lvlJc w:val="left"/>
      <w:pPr>
        <w:ind w:left="4159" w:hanging="360"/>
      </w:pPr>
      <w:rPr>
        <w:rFonts w:ascii="Wingdings" w:hAnsi="Wingdings" w:hint="default"/>
      </w:rPr>
    </w:lvl>
    <w:lvl w:ilvl="6" w:tplc="FFFFFFFF" w:tentative="1">
      <w:start w:val="1"/>
      <w:numFmt w:val="bullet"/>
      <w:lvlText w:val=""/>
      <w:lvlJc w:val="left"/>
      <w:pPr>
        <w:ind w:left="4879" w:hanging="360"/>
      </w:pPr>
      <w:rPr>
        <w:rFonts w:ascii="Symbol" w:hAnsi="Symbol" w:hint="default"/>
      </w:rPr>
    </w:lvl>
    <w:lvl w:ilvl="7" w:tplc="FFFFFFFF" w:tentative="1">
      <w:start w:val="1"/>
      <w:numFmt w:val="bullet"/>
      <w:lvlText w:val="o"/>
      <w:lvlJc w:val="left"/>
      <w:pPr>
        <w:ind w:left="5599" w:hanging="360"/>
      </w:pPr>
      <w:rPr>
        <w:rFonts w:ascii="Courier New" w:hAnsi="Courier New" w:cs="Courier New" w:hint="default"/>
      </w:rPr>
    </w:lvl>
    <w:lvl w:ilvl="8" w:tplc="FFFFFFFF" w:tentative="1">
      <w:start w:val="1"/>
      <w:numFmt w:val="bullet"/>
      <w:lvlText w:val=""/>
      <w:lvlJc w:val="left"/>
      <w:pPr>
        <w:ind w:left="6319" w:hanging="360"/>
      </w:pPr>
      <w:rPr>
        <w:rFonts w:ascii="Wingdings" w:hAnsi="Wingdings" w:hint="default"/>
      </w:rPr>
    </w:lvl>
  </w:abstractNum>
  <w:abstractNum w:abstractNumId="11" w15:restartNumberingAfterBreak="0">
    <w:nsid w:val="2E9C52E7"/>
    <w:multiLevelType w:val="hybridMultilevel"/>
    <w:tmpl w:val="559EF1D8"/>
    <w:lvl w:ilvl="0" w:tplc="A16AF084">
      <w:start w:val="1"/>
      <w:numFmt w:val="bullet"/>
      <w:lvlText w:val="•"/>
      <w:lvlJc w:val="left"/>
      <w:pPr>
        <w:tabs>
          <w:tab w:val="num" w:pos="720"/>
        </w:tabs>
        <w:ind w:left="720" w:hanging="360"/>
      </w:pPr>
      <w:rPr>
        <w:rFonts w:ascii="Arial" w:hAnsi="Arial" w:hint="default"/>
      </w:rPr>
    </w:lvl>
    <w:lvl w:ilvl="1" w:tplc="AB289626" w:tentative="1">
      <w:start w:val="1"/>
      <w:numFmt w:val="bullet"/>
      <w:lvlText w:val="•"/>
      <w:lvlJc w:val="left"/>
      <w:pPr>
        <w:tabs>
          <w:tab w:val="num" w:pos="1440"/>
        </w:tabs>
        <w:ind w:left="1440" w:hanging="360"/>
      </w:pPr>
      <w:rPr>
        <w:rFonts w:ascii="Arial" w:hAnsi="Arial" w:hint="default"/>
      </w:rPr>
    </w:lvl>
    <w:lvl w:ilvl="2" w:tplc="BC7A1A4E" w:tentative="1">
      <w:start w:val="1"/>
      <w:numFmt w:val="bullet"/>
      <w:lvlText w:val="•"/>
      <w:lvlJc w:val="left"/>
      <w:pPr>
        <w:tabs>
          <w:tab w:val="num" w:pos="2160"/>
        </w:tabs>
        <w:ind w:left="2160" w:hanging="360"/>
      </w:pPr>
      <w:rPr>
        <w:rFonts w:ascii="Arial" w:hAnsi="Arial" w:hint="default"/>
      </w:rPr>
    </w:lvl>
    <w:lvl w:ilvl="3" w:tplc="66C2B596" w:tentative="1">
      <w:start w:val="1"/>
      <w:numFmt w:val="bullet"/>
      <w:lvlText w:val="•"/>
      <w:lvlJc w:val="left"/>
      <w:pPr>
        <w:tabs>
          <w:tab w:val="num" w:pos="2880"/>
        </w:tabs>
        <w:ind w:left="2880" w:hanging="360"/>
      </w:pPr>
      <w:rPr>
        <w:rFonts w:ascii="Arial" w:hAnsi="Arial" w:hint="default"/>
      </w:rPr>
    </w:lvl>
    <w:lvl w:ilvl="4" w:tplc="EC6C6FA2" w:tentative="1">
      <w:start w:val="1"/>
      <w:numFmt w:val="bullet"/>
      <w:lvlText w:val="•"/>
      <w:lvlJc w:val="left"/>
      <w:pPr>
        <w:tabs>
          <w:tab w:val="num" w:pos="3600"/>
        </w:tabs>
        <w:ind w:left="3600" w:hanging="360"/>
      </w:pPr>
      <w:rPr>
        <w:rFonts w:ascii="Arial" w:hAnsi="Arial" w:hint="default"/>
      </w:rPr>
    </w:lvl>
    <w:lvl w:ilvl="5" w:tplc="39AC02E4" w:tentative="1">
      <w:start w:val="1"/>
      <w:numFmt w:val="bullet"/>
      <w:lvlText w:val="•"/>
      <w:lvlJc w:val="left"/>
      <w:pPr>
        <w:tabs>
          <w:tab w:val="num" w:pos="4320"/>
        </w:tabs>
        <w:ind w:left="4320" w:hanging="360"/>
      </w:pPr>
      <w:rPr>
        <w:rFonts w:ascii="Arial" w:hAnsi="Arial" w:hint="default"/>
      </w:rPr>
    </w:lvl>
    <w:lvl w:ilvl="6" w:tplc="5D4EDA80" w:tentative="1">
      <w:start w:val="1"/>
      <w:numFmt w:val="bullet"/>
      <w:lvlText w:val="•"/>
      <w:lvlJc w:val="left"/>
      <w:pPr>
        <w:tabs>
          <w:tab w:val="num" w:pos="5040"/>
        </w:tabs>
        <w:ind w:left="5040" w:hanging="360"/>
      </w:pPr>
      <w:rPr>
        <w:rFonts w:ascii="Arial" w:hAnsi="Arial" w:hint="default"/>
      </w:rPr>
    </w:lvl>
    <w:lvl w:ilvl="7" w:tplc="106A2A4E" w:tentative="1">
      <w:start w:val="1"/>
      <w:numFmt w:val="bullet"/>
      <w:lvlText w:val="•"/>
      <w:lvlJc w:val="left"/>
      <w:pPr>
        <w:tabs>
          <w:tab w:val="num" w:pos="5760"/>
        </w:tabs>
        <w:ind w:left="5760" w:hanging="360"/>
      </w:pPr>
      <w:rPr>
        <w:rFonts w:ascii="Arial" w:hAnsi="Arial" w:hint="default"/>
      </w:rPr>
    </w:lvl>
    <w:lvl w:ilvl="8" w:tplc="4D2E450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FE91D5F"/>
    <w:multiLevelType w:val="hybridMultilevel"/>
    <w:tmpl w:val="1436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502DD7"/>
    <w:multiLevelType w:val="hybridMultilevel"/>
    <w:tmpl w:val="B9B6E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C77CA5"/>
    <w:multiLevelType w:val="hybridMultilevel"/>
    <w:tmpl w:val="0770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B62FAE"/>
    <w:multiLevelType w:val="hybridMultilevel"/>
    <w:tmpl w:val="A96AC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654D52"/>
    <w:multiLevelType w:val="hybridMultilevel"/>
    <w:tmpl w:val="3044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96D1F"/>
    <w:multiLevelType w:val="hybridMultilevel"/>
    <w:tmpl w:val="339EC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F65BF5"/>
    <w:multiLevelType w:val="hybridMultilevel"/>
    <w:tmpl w:val="032E3C48"/>
    <w:lvl w:ilvl="0" w:tplc="F7645B6C">
      <w:start w:val="1"/>
      <w:numFmt w:val="bullet"/>
      <w:lvlText w:val="•"/>
      <w:lvlJc w:val="left"/>
      <w:pPr>
        <w:tabs>
          <w:tab w:val="num" w:pos="720"/>
        </w:tabs>
        <w:ind w:left="720" w:hanging="360"/>
      </w:pPr>
      <w:rPr>
        <w:rFonts w:ascii="Arial" w:hAnsi="Arial" w:hint="default"/>
      </w:rPr>
    </w:lvl>
    <w:lvl w:ilvl="1" w:tplc="AB0EAA22" w:tentative="1">
      <w:start w:val="1"/>
      <w:numFmt w:val="bullet"/>
      <w:lvlText w:val="•"/>
      <w:lvlJc w:val="left"/>
      <w:pPr>
        <w:tabs>
          <w:tab w:val="num" w:pos="1440"/>
        </w:tabs>
        <w:ind w:left="1440" w:hanging="360"/>
      </w:pPr>
      <w:rPr>
        <w:rFonts w:ascii="Arial" w:hAnsi="Arial" w:hint="default"/>
      </w:rPr>
    </w:lvl>
    <w:lvl w:ilvl="2" w:tplc="7B529072" w:tentative="1">
      <w:start w:val="1"/>
      <w:numFmt w:val="bullet"/>
      <w:lvlText w:val="•"/>
      <w:lvlJc w:val="left"/>
      <w:pPr>
        <w:tabs>
          <w:tab w:val="num" w:pos="2160"/>
        </w:tabs>
        <w:ind w:left="2160" w:hanging="360"/>
      </w:pPr>
      <w:rPr>
        <w:rFonts w:ascii="Arial" w:hAnsi="Arial" w:hint="default"/>
      </w:rPr>
    </w:lvl>
    <w:lvl w:ilvl="3" w:tplc="FD94AEEE" w:tentative="1">
      <w:start w:val="1"/>
      <w:numFmt w:val="bullet"/>
      <w:lvlText w:val="•"/>
      <w:lvlJc w:val="left"/>
      <w:pPr>
        <w:tabs>
          <w:tab w:val="num" w:pos="2880"/>
        </w:tabs>
        <w:ind w:left="2880" w:hanging="360"/>
      </w:pPr>
      <w:rPr>
        <w:rFonts w:ascii="Arial" w:hAnsi="Arial" w:hint="default"/>
      </w:rPr>
    </w:lvl>
    <w:lvl w:ilvl="4" w:tplc="73AABFCC" w:tentative="1">
      <w:start w:val="1"/>
      <w:numFmt w:val="bullet"/>
      <w:lvlText w:val="•"/>
      <w:lvlJc w:val="left"/>
      <w:pPr>
        <w:tabs>
          <w:tab w:val="num" w:pos="3600"/>
        </w:tabs>
        <w:ind w:left="3600" w:hanging="360"/>
      </w:pPr>
      <w:rPr>
        <w:rFonts w:ascii="Arial" w:hAnsi="Arial" w:hint="default"/>
      </w:rPr>
    </w:lvl>
    <w:lvl w:ilvl="5" w:tplc="8DDA70B8" w:tentative="1">
      <w:start w:val="1"/>
      <w:numFmt w:val="bullet"/>
      <w:lvlText w:val="•"/>
      <w:lvlJc w:val="left"/>
      <w:pPr>
        <w:tabs>
          <w:tab w:val="num" w:pos="4320"/>
        </w:tabs>
        <w:ind w:left="4320" w:hanging="360"/>
      </w:pPr>
      <w:rPr>
        <w:rFonts w:ascii="Arial" w:hAnsi="Arial" w:hint="default"/>
      </w:rPr>
    </w:lvl>
    <w:lvl w:ilvl="6" w:tplc="C5CCBCD8" w:tentative="1">
      <w:start w:val="1"/>
      <w:numFmt w:val="bullet"/>
      <w:lvlText w:val="•"/>
      <w:lvlJc w:val="left"/>
      <w:pPr>
        <w:tabs>
          <w:tab w:val="num" w:pos="5040"/>
        </w:tabs>
        <w:ind w:left="5040" w:hanging="360"/>
      </w:pPr>
      <w:rPr>
        <w:rFonts w:ascii="Arial" w:hAnsi="Arial" w:hint="default"/>
      </w:rPr>
    </w:lvl>
    <w:lvl w:ilvl="7" w:tplc="40E4EA04" w:tentative="1">
      <w:start w:val="1"/>
      <w:numFmt w:val="bullet"/>
      <w:lvlText w:val="•"/>
      <w:lvlJc w:val="left"/>
      <w:pPr>
        <w:tabs>
          <w:tab w:val="num" w:pos="5760"/>
        </w:tabs>
        <w:ind w:left="5760" w:hanging="360"/>
      </w:pPr>
      <w:rPr>
        <w:rFonts w:ascii="Arial" w:hAnsi="Arial" w:hint="default"/>
      </w:rPr>
    </w:lvl>
    <w:lvl w:ilvl="8" w:tplc="3EAEE9E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62340F7"/>
    <w:multiLevelType w:val="hybridMultilevel"/>
    <w:tmpl w:val="F95A8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7908EA"/>
    <w:multiLevelType w:val="hybridMultilevel"/>
    <w:tmpl w:val="B79A1ED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39C1E3D"/>
    <w:multiLevelType w:val="hybridMultilevel"/>
    <w:tmpl w:val="A498FA88"/>
    <w:lvl w:ilvl="0" w:tplc="CDDACD7C">
      <w:start w:val="1"/>
      <w:numFmt w:val="bullet"/>
      <w:lvlText w:val="•"/>
      <w:lvlJc w:val="left"/>
      <w:pPr>
        <w:tabs>
          <w:tab w:val="num" w:pos="720"/>
        </w:tabs>
        <w:ind w:left="720" w:hanging="360"/>
      </w:pPr>
      <w:rPr>
        <w:rFonts w:ascii="Arial" w:hAnsi="Arial" w:hint="default"/>
      </w:rPr>
    </w:lvl>
    <w:lvl w:ilvl="1" w:tplc="BDF87FE8" w:tentative="1">
      <w:start w:val="1"/>
      <w:numFmt w:val="bullet"/>
      <w:lvlText w:val="•"/>
      <w:lvlJc w:val="left"/>
      <w:pPr>
        <w:tabs>
          <w:tab w:val="num" w:pos="1440"/>
        </w:tabs>
        <w:ind w:left="1440" w:hanging="360"/>
      </w:pPr>
      <w:rPr>
        <w:rFonts w:ascii="Arial" w:hAnsi="Arial" w:hint="default"/>
      </w:rPr>
    </w:lvl>
    <w:lvl w:ilvl="2" w:tplc="604E1B7A" w:tentative="1">
      <w:start w:val="1"/>
      <w:numFmt w:val="bullet"/>
      <w:lvlText w:val="•"/>
      <w:lvlJc w:val="left"/>
      <w:pPr>
        <w:tabs>
          <w:tab w:val="num" w:pos="2160"/>
        </w:tabs>
        <w:ind w:left="2160" w:hanging="360"/>
      </w:pPr>
      <w:rPr>
        <w:rFonts w:ascii="Arial" w:hAnsi="Arial" w:hint="default"/>
      </w:rPr>
    </w:lvl>
    <w:lvl w:ilvl="3" w:tplc="9638533A" w:tentative="1">
      <w:start w:val="1"/>
      <w:numFmt w:val="bullet"/>
      <w:lvlText w:val="•"/>
      <w:lvlJc w:val="left"/>
      <w:pPr>
        <w:tabs>
          <w:tab w:val="num" w:pos="2880"/>
        </w:tabs>
        <w:ind w:left="2880" w:hanging="360"/>
      </w:pPr>
      <w:rPr>
        <w:rFonts w:ascii="Arial" w:hAnsi="Arial" w:hint="default"/>
      </w:rPr>
    </w:lvl>
    <w:lvl w:ilvl="4" w:tplc="28581ECE" w:tentative="1">
      <w:start w:val="1"/>
      <w:numFmt w:val="bullet"/>
      <w:lvlText w:val="•"/>
      <w:lvlJc w:val="left"/>
      <w:pPr>
        <w:tabs>
          <w:tab w:val="num" w:pos="3600"/>
        </w:tabs>
        <w:ind w:left="3600" w:hanging="360"/>
      </w:pPr>
      <w:rPr>
        <w:rFonts w:ascii="Arial" w:hAnsi="Arial" w:hint="default"/>
      </w:rPr>
    </w:lvl>
    <w:lvl w:ilvl="5" w:tplc="4C0A8D8A" w:tentative="1">
      <w:start w:val="1"/>
      <w:numFmt w:val="bullet"/>
      <w:lvlText w:val="•"/>
      <w:lvlJc w:val="left"/>
      <w:pPr>
        <w:tabs>
          <w:tab w:val="num" w:pos="4320"/>
        </w:tabs>
        <w:ind w:left="4320" w:hanging="360"/>
      </w:pPr>
      <w:rPr>
        <w:rFonts w:ascii="Arial" w:hAnsi="Arial" w:hint="default"/>
      </w:rPr>
    </w:lvl>
    <w:lvl w:ilvl="6" w:tplc="707A67A8" w:tentative="1">
      <w:start w:val="1"/>
      <w:numFmt w:val="bullet"/>
      <w:lvlText w:val="•"/>
      <w:lvlJc w:val="left"/>
      <w:pPr>
        <w:tabs>
          <w:tab w:val="num" w:pos="5040"/>
        </w:tabs>
        <w:ind w:left="5040" w:hanging="360"/>
      </w:pPr>
      <w:rPr>
        <w:rFonts w:ascii="Arial" w:hAnsi="Arial" w:hint="default"/>
      </w:rPr>
    </w:lvl>
    <w:lvl w:ilvl="7" w:tplc="1890AC5C" w:tentative="1">
      <w:start w:val="1"/>
      <w:numFmt w:val="bullet"/>
      <w:lvlText w:val="•"/>
      <w:lvlJc w:val="left"/>
      <w:pPr>
        <w:tabs>
          <w:tab w:val="num" w:pos="5760"/>
        </w:tabs>
        <w:ind w:left="5760" w:hanging="360"/>
      </w:pPr>
      <w:rPr>
        <w:rFonts w:ascii="Arial" w:hAnsi="Arial" w:hint="default"/>
      </w:rPr>
    </w:lvl>
    <w:lvl w:ilvl="8" w:tplc="C73A820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5C34B9"/>
    <w:multiLevelType w:val="hybridMultilevel"/>
    <w:tmpl w:val="9D3CA48E"/>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15:restartNumberingAfterBreak="0">
    <w:nsid w:val="6FA97435"/>
    <w:multiLevelType w:val="hybridMultilevel"/>
    <w:tmpl w:val="1F066ACA"/>
    <w:lvl w:ilvl="0" w:tplc="1E3A18C0">
      <w:start w:val="1"/>
      <w:numFmt w:val="bullet"/>
      <w:lvlText w:val=""/>
      <w:lvlJc w:val="left"/>
      <w:pPr>
        <w:ind w:left="720" w:hanging="360"/>
      </w:pPr>
      <w:rPr>
        <w:rFonts w:ascii="Symbol" w:hAnsi="Symbol" w:hint="default"/>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72C65453"/>
    <w:multiLevelType w:val="hybridMultilevel"/>
    <w:tmpl w:val="8C04FDBA"/>
    <w:lvl w:ilvl="0" w:tplc="EC343F22">
      <w:numFmt w:val="bullet"/>
      <w:lvlText w:val="-"/>
      <w:lvlJc w:val="left"/>
      <w:pPr>
        <w:ind w:left="559" w:hanging="360"/>
      </w:pPr>
      <w:rPr>
        <w:rFonts w:ascii="Arial" w:eastAsia="Times New Roman" w:hAnsi="Arial" w:cs="Arial" w:hint="default"/>
      </w:rPr>
    </w:lvl>
    <w:lvl w:ilvl="1" w:tplc="08090003" w:tentative="1">
      <w:start w:val="1"/>
      <w:numFmt w:val="bullet"/>
      <w:lvlText w:val="o"/>
      <w:lvlJc w:val="left"/>
      <w:pPr>
        <w:ind w:left="1279" w:hanging="360"/>
      </w:pPr>
      <w:rPr>
        <w:rFonts w:ascii="Courier New" w:hAnsi="Courier New" w:cs="Courier New" w:hint="default"/>
      </w:rPr>
    </w:lvl>
    <w:lvl w:ilvl="2" w:tplc="08090005" w:tentative="1">
      <w:start w:val="1"/>
      <w:numFmt w:val="bullet"/>
      <w:lvlText w:val=""/>
      <w:lvlJc w:val="left"/>
      <w:pPr>
        <w:ind w:left="1999" w:hanging="360"/>
      </w:pPr>
      <w:rPr>
        <w:rFonts w:ascii="Wingdings" w:hAnsi="Wingdings" w:hint="default"/>
      </w:rPr>
    </w:lvl>
    <w:lvl w:ilvl="3" w:tplc="08090001" w:tentative="1">
      <w:start w:val="1"/>
      <w:numFmt w:val="bullet"/>
      <w:lvlText w:val=""/>
      <w:lvlJc w:val="left"/>
      <w:pPr>
        <w:ind w:left="2719" w:hanging="360"/>
      </w:pPr>
      <w:rPr>
        <w:rFonts w:ascii="Symbol" w:hAnsi="Symbol" w:hint="default"/>
      </w:rPr>
    </w:lvl>
    <w:lvl w:ilvl="4" w:tplc="08090003" w:tentative="1">
      <w:start w:val="1"/>
      <w:numFmt w:val="bullet"/>
      <w:lvlText w:val="o"/>
      <w:lvlJc w:val="left"/>
      <w:pPr>
        <w:ind w:left="3439" w:hanging="360"/>
      </w:pPr>
      <w:rPr>
        <w:rFonts w:ascii="Courier New" w:hAnsi="Courier New" w:cs="Courier New" w:hint="default"/>
      </w:rPr>
    </w:lvl>
    <w:lvl w:ilvl="5" w:tplc="08090005" w:tentative="1">
      <w:start w:val="1"/>
      <w:numFmt w:val="bullet"/>
      <w:lvlText w:val=""/>
      <w:lvlJc w:val="left"/>
      <w:pPr>
        <w:ind w:left="4159" w:hanging="360"/>
      </w:pPr>
      <w:rPr>
        <w:rFonts w:ascii="Wingdings" w:hAnsi="Wingdings" w:hint="default"/>
      </w:rPr>
    </w:lvl>
    <w:lvl w:ilvl="6" w:tplc="08090001" w:tentative="1">
      <w:start w:val="1"/>
      <w:numFmt w:val="bullet"/>
      <w:lvlText w:val=""/>
      <w:lvlJc w:val="left"/>
      <w:pPr>
        <w:ind w:left="4879" w:hanging="360"/>
      </w:pPr>
      <w:rPr>
        <w:rFonts w:ascii="Symbol" w:hAnsi="Symbol" w:hint="default"/>
      </w:rPr>
    </w:lvl>
    <w:lvl w:ilvl="7" w:tplc="08090003" w:tentative="1">
      <w:start w:val="1"/>
      <w:numFmt w:val="bullet"/>
      <w:lvlText w:val="o"/>
      <w:lvlJc w:val="left"/>
      <w:pPr>
        <w:ind w:left="5599" w:hanging="360"/>
      </w:pPr>
      <w:rPr>
        <w:rFonts w:ascii="Courier New" w:hAnsi="Courier New" w:cs="Courier New" w:hint="default"/>
      </w:rPr>
    </w:lvl>
    <w:lvl w:ilvl="8" w:tplc="08090005" w:tentative="1">
      <w:start w:val="1"/>
      <w:numFmt w:val="bullet"/>
      <w:lvlText w:val=""/>
      <w:lvlJc w:val="left"/>
      <w:pPr>
        <w:ind w:left="6319" w:hanging="360"/>
      </w:pPr>
      <w:rPr>
        <w:rFonts w:ascii="Wingdings" w:hAnsi="Wingdings" w:hint="default"/>
      </w:rPr>
    </w:lvl>
  </w:abstractNum>
  <w:abstractNum w:abstractNumId="25" w15:restartNumberingAfterBreak="0">
    <w:nsid w:val="74F52A37"/>
    <w:multiLevelType w:val="hybridMultilevel"/>
    <w:tmpl w:val="9B0A4336"/>
    <w:lvl w:ilvl="0" w:tplc="04090001">
      <w:start w:val="1"/>
      <w:numFmt w:val="bullet"/>
      <w:lvlText w:val=""/>
      <w:lvlJc w:val="left"/>
      <w:pPr>
        <w:tabs>
          <w:tab w:val="num" w:pos="1260"/>
        </w:tabs>
        <w:ind w:left="1260" w:hanging="360"/>
      </w:pPr>
      <w:rPr>
        <w:rFonts w:ascii="Symbol" w:hAnsi="Symbol" w:hint="default"/>
      </w:rPr>
    </w:lvl>
    <w:lvl w:ilvl="1" w:tplc="74729DBC">
      <w:start w:val="2"/>
      <w:numFmt w:val="decimal"/>
      <w:lvlText w:val="%2"/>
      <w:lvlJc w:val="left"/>
      <w:pPr>
        <w:tabs>
          <w:tab w:val="num" w:pos="1980"/>
        </w:tabs>
        <w:ind w:left="1980" w:hanging="360"/>
      </w:pPr>
      <w:rPr>
        <w:rFont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7C23293B"/>
    <w:multiLevelType w:val="hybridMultilevel"/>
    <w:tmpl w:val="E1AAF786"/>
    <w:lvl w:ilvl="0" w:tplc="53405874">
      <w:start w:val="1"/>
      <w:numFmt w:val="bullet"/>
      <w:lvlText w:val="•"/>
      <w:lvlJc w:val="left"/>
      <w:pPr>
        <w:tabs>
          <w:tab w:val="num" w:pos="720"/>
        </w:tabs>
        <w:ind w:left="720" w:hanging="360"/>
      </w:pPr>
      <w:rPr>
        <w:rFonts w:ascii="Arial" w:hAnsi="Arial" w:hint="default"/>
      </w:rPr>
    </w:lvl>
    <w:lvl w:ilvl="1" w:tplc="AE4AE38E" w:tentative="1">
      <w:start w:val="1"/>
      <w:numFmt w:val="bullet"/>
      <w:lvlText w:val="•"/>
      <w:lvlJc w:val="left"/>
      <w:pPr>
        <w:tabs>
          <w:tab w:val="num" w:pos="1440"/>
        </w:tabs>
        <w:ind w:left="1440" w:hanging="360"/>
      </w:pPr>
      <w:rPr>
        <w:rFonts w:ascii="Arial" w:hAnsi="Arial" w:hint="default"/>
      </w:rPr>
    </w:lvl>
    <w:lvl w:ilvl="2" w:tplc="5F20A682" w:tentative="1">
      <w:start w:val="1"/>
      <w:numFmt w:val="bullet"/>
      <w:lvlText w:val="•"/>
      <w:lvlJc w:val="left"/>
      <w:pPr>
        <w:tabs>
          <w:tab w:val="num" w:pos="2160"/>
        </w:tabs>
        <w:ind w:left="2160" w:hanging="360"/>
      </w:pPr>
      <w:rPr>
        <w:rFonts w:ascii="Arial" w:hAnsi="Arial" w:hint="default"/>
      </w:rPr>
    </w:lvl>
    <w:lvl w:ilvl="3" w:tplc="3A38FF9E" w:tentative="1">
      <w:start w:val="1"/>
      <w:numFmt w:val="bullet"/>
      <w:lvlText w:val="•"/>
      <w:lvlJc w:val="left"/>
      <w:pPr>
        <w:tabs>
          <w:tab w:val="num" w:pos="2880"/>
        </w:tabs>
        <w:ind w:left="2880" w:hanging="360"/>
      </w:pPr>
      <w:rPr>
        <w:rFonts w:ascii="Arial" w:hAnsi="Arial" w:hint="default"/>
      </w:rPr>
    </w:lvl>
    <w:lvl w:ilvl="4" w:tplc="11AC3F86" w:tentative="1">
      <w:start w:val="1"/>
      <w:numFmt w:val="bullet"/>
      <w:lvlText w:val="•"/>
      <w:lvlJc w:val="left"/>
      <w:pPr>
        <w:tabs>
          <w:tab w:val="num" w:pos="3600"/>
        </w:tabs>
        <w:ind w:left="3600" w:hanging="360"/>
      </w:pPr>
      <w:rPr>
        <w:rFonts w:ascii="Arial" w:hAnsi="Arial" w:hint="default"/>
      </w:rPr>
    </w:lvl>
    <w:lvl w:ilvl="5" w:tplc="5CDE09F2" w:tentative="1">
      <w:start w:val="1"/>
      <w:numFmt w:val="bullet"/>
      <w:lvlText w:val="•"/>
      <w:lvlJc w:val="left"/>
      <w:pPr>
        <w:tabs>
          <w:tab w:val="num" w:pos="4320"/>
        </w:tabs>
        <w:ind w:left="4320" w:hanging="360"/>
      </w:pPr>
      <w:rPr>
        <w:rFonts w:ascii="Arial" w:hAnsi="Arial" w:hint="default"/>
      </w:rPr>
    </w:lvl>
    <w:lvl w:ilvl="6" w:tplc="DB9221C6" w:tentative="1">
      <w:start w:val="1"/>
      <w:numFmt w:val="bullet"/>
      <w:lvlText w:val="•"/>
      <w:lvlJc w:val="left"/>
      <w:pPr>
        <w:tabs>
          <w:tab w:val="num" w:pos="5040"/>
        </w:tabs>
        <w:ind w:left="5040" w:hanging="360"/>
      </w:pPr>
      <w:rPr>
        <w:rFonts w:ascii="Arial" w:hAnsi="Arial" w:hint="default"/>
      </w:rPr>
    </w:lvl>
    <w:lvl w:ilvl="7" w:tplc="EDE4E58C" w:tentative="1">
      <w:start w:val="1"/>
      <w:numFmt w:val="bullet"/>
      <w:lvlText w:val="•"/>
      <w:lvlJc w:val="left"/>
      <w:pPr>
        <w:tabs>
          <w:tab w:val="num" w:pos="5760"/>
        </w:tabs>
        <w:ind w:left="5760" w:hanging="360"/>
      </w:pPr>
      <w:rPr>
        <w:rFonts w:ascii="Arial" w:hAnsi="Arial" w:hint="default"/>
      </w:rPr>
    </w:lvl>
    <w:lvl w:ilvl="8" w:tplc="EFCA9850" w:tentative="1">
      <w:start w:val="1"/>
      <w:numFmt w:val="bullet"/>
      <w:lvlText w:val="•"/>
      <w:lvlJc w:val="left"/>
      <w:pPr>
        <w:tabs>
          <w:tab w:val="num" w:pos="6480"/>
        </w:tabs>
        <w:ind w:left="6480" w:hanging="360"/>
      </w:pPr>
      <w:rPr>
        <w:rFonts w:ascii="Arial" w:hAnsi="Arial" w:hint="default"/>
      </w:rPr>
    </w:lvl>
  </w:abstractNum>
  <w:num w:numId="1" w16cid:durableId="2060277990">
    <w:abstractNumId w:val="18"/>
  </w:num>
  <w:num w:numId="2" w16cid:durableId="84766491">
    <w:abstractNumId w:val="26"/>
  </w:num>
  <w:num w:numId="3" w16cid:durableId="1337227412">
    <w:abstractNumId w:val="11"/>
  </w:num>
  <w:num w:numId="4" w16cid:durableId="1329791949">
    <w:abstractNumId w:val="4"/>
  </w:num>
  <w:num w:numId="5" w16cid:durableId="765734832">
    <w:abstractNumId w:val="8"/>
  </w:num>
  <w:num w:numId="6" w16cid:durableId="2005543697">
    <w:abstractNumId w:val="6"/>
  </w:num>
  <w:num w:numId="7" w16cid:durableId="1669946692">
    <w:abstractNumId w:val="21"/>
  </w:num>
  <w:num w:numId="8" w16cid:durableId="1479956756">
    <w:abstractNumId w:val="2"/>
  </w:num>
  <w:num w:numId="9" w16cid:durableId="2022580174">
    <w:abstractNumId w:val="15"/>
  </w:num>
  <w:num w:numId="10" w16cid:durableId="1902787240">
    <w:abstractNumId w:val="14"/>
  </w:num>
  <w:num w:numId="11" w16cid:durableId="1774937272">
    <w:abstractNumId w:val="22"/>
  </w:num>
  <w:num w:numId="12" w16cid:durableId="836191969">
    <w:abstractNumId w:val="25"/>
  </w:num>
  <w:num w:numId="13" w16cid:durableId="67532713">
    <w:abstractNumId w:val="12"/>
  </w:num>
  <w:num w:numId="14" w16cid:durableId="1227957687">
    <w:abstractNumId w:val="9"/>
  </w:num>
  <w:num w:numId="15" w16cid:durableId="675771281">
    <w:abstractNumId w:val="7"/>
  </w:num>
  <w:num w:numId="16" w16cid:durableId="2103261484">
    <w:abstractNumId w:val="23"/>
  </w:num>
  <w:num w:numId="17" w16cid:durableId="1410347039">
    <w:abstractNumId w:val="23"/>
  </w:num>
  <w:num w:numId="18" w16cid:durableId="28649989">
    <w:abstractNumId w:val="20"/>
  </w:num>
  <w:num w:numId="19" w16cid:durableId="1714888746">
    <w:abstractNumId w:val="5"/>
  </w:num>
  <w:num w:numId="20" w16cid:durableId="1977953125">
    <w:abstractNumId w:val="19"/>
  </w:num>
  <w:num w:numId="21" w16cid:durableId="538589305">
    <w:abstractNumId w:val="17"/>
  </w:num>
  <w:num w:numId="22" w16cid:durableId="1362825448">
    <w:abstractNumId w:val="3"/>
  </w:num>
  <w:num w:numId="23" w16cid:durableId="157310624">
    <w:abstractNumId w:val="1"/>
  </w:num>
  <w:num w:numId="24" w16cid:durableId="1231622749">
    <w:abstractNumId w:val="16"/>
  </w:num>
  <w:num w:numId="25" w16cid:durableId="1300570837">
    <w:abstractNumId w:val="13"/>
  </w:num>
  <w:num w:numId="26" w16cid:durableId="1669943159">
    <w:abstractNumId w:val="0"/>
  </w:num>
  <w:num w:numId="27" w16cid:durableId="832643696">
    <w:abstractNumId w:val="24"/>
  </w:num>
  <w:num w:numId="28" w16cid:durableId="136086019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FB6"/>
    <w:rsid w:val="000058F9"/>
    <w:rsid w:val="00011B0F"/>
    <w:rsid w:val="00012A57"/>
    <w:rsid w:val="00017136"/>
    <w:rsid w:val="000247EC"/>
    <w:rsid w:val="000261DF"/>
    <w:rsid w:val="000261EE"/>
    <w:rsid w:val="00027BC3"/>
    <w:rsid w:val="000320FE"/>
    <w:rsid w:val="00032111"/>
    <w:rsid w:val="00032E48"/>
    <w:rsid w:val="00034690"/>
    <w:rsid w:val="00035451"/>
    <w:rsid w:val="000379BF"/>
    <w:rsid w:val="00040873"/>
    <w:rsid w:val="0004276C"/>
    <w:rsid w:val="00053551"/>
    <w:rsid w:val="000550A9"/>
    <w:rsid w:val="00063A43"/>
    <w:rsid w:val="00065E7F"/>
    <w:rsid w:val="000747BA"/>
    <w:rsid w:val="00074826"/>
    <w:rsid w:val="000750D6"/>
    <w:rsid w:val="000769C6"/>
    <w:rsid w:val="0008524B"/>
    <w:rsid w:val="00087557"/>
    <w:rsid w:val="000913A9"/>
    <w:rsid w:val="0009233E"/>
    <w:rsid w:val="00097937"/>
    <w:rsid w:val="000A0E86"/>
    <w:rsid w:val="000A237E"/>
    <w:rsid w:val="000A4BDF"/>
    <w:rsid w:val="000A5E1F"/>
    <w:rsid w:val="000B0C3B"/>
    <w:rsid w:val="000B568F"/>
    <w:rsid w:val="000C1FFA"/>
    <w:rsid w:val="000C30D0"/>
    <w:rsid w:val="000C3130"/>
    <w:rsid w:val="000C3149"/>
    <w:rsid w:val="000C4017"/>
    <w:rsid w:val="000C442C"/>
    <w:rsid w:val="000C4A88"/>
    <w:rsid w:val="000D1CC5"/>
    <w:rsid w:val="000D69CE"/>
    <w:rsid w:val="000E5517"/>
    <w:rsid w:val="000F2A87"/>
    <w:rsid w:val="000F4EA7"/>
    <w:rsid w:val="000F59D4"/>
    <w:rsid w:val="000F5CB1"/>
    <w:rsid w:val="000F73B2"/>
    <w:rsid w:val="00103629"/>
    <w:rsid w:val="00104180"/>
    <w:rsid w:val="00106217"/>
    <w:rsid w:val="0010655A"/>
    <w:rsid w:val="00110AA5"/>
    <w:rsid w:val="001114CF"/>
    <w:rsid w:val="001163C4"/>
    <w:rsid w:val="001177A4"/>
    <w:rsid w:val="001247FF"/>
    <w:rsid w:val="00125000"/>
    <w:rsid w:val="00126E89"/>
    <w:rsid w:val="001276EA"/>
    <w:rsid w:val="00135E3B"/>
    <w:rsid w:val="00136AC7"/>
    <w:rsid w:val="00141F79"/>
    <w:rsid w:val="0014228A"/>
    <w:rsid w:val="0014309D"/>
    <w:rsid w:val="00143C8A"/>
    <w:rsid w:val="00144631"/>
    <w:rsid w:val="0014488C"/>
    <w:rsid w:val="00144E2E"/>
    <w:rsid w:val="0014614B"/>
    <w:rsid w:val="0014756C"/>
    <w:rsid w:val="00147A08"/>
    <w:rsid w:val="00154862"/>
    <w:rsid w:val="00157B6F"/>
    <w:rsid w:val="001600F4"/>
    <w:rsid w:val="001605DE"/>
    <w:rsid w:val="001711A8"/>
    <w:rsid w:val="00171CB7"/>
    <w:rsid w:val="00173457"/>
    <w:rsid w:val="00173787"/>
    <w:rsid w:val="00174F61"/>
    <w:rsid w:val="00176F68"/>
    <w:rsid w:val="00177264"/>
    <w:rsid w:val="0017790D"/>
    <w:rsid w:val="0018171F"/>
    <w:rsid w:val="00195891"/>
    <w:rsid w:val="0019687A"/>
    <w:rsid w:val="001A4E34"/>
    <w:rsid w:val="001A6595"/>
    <w:rsid w:val="001B34A1"/>
    <w:rsid w:val="001B3E0F"/>
    <w:rsid w:val="001B5A07"/>
    <w:rsid w:val="001C1FDD"/>
    <w:rsid w:val="001C66E5"/>
    <w:rsid w:val="001C7CA6"/>
    <w:rsid w:val="001C7FF3"/>
    <w:rsid w:val="001D1212"/>
    <w:rsid w:val="001D1F4E"/>
    <w:rsid w:val="001D3204"/>
    <w:rsid w:val="001D425C"/>
    <w:rsid w:val="001D42BC"/>
    <w:rsid w:val="001D4716"/>
    <w:rsid w:val="001D4FD6"/>
    <w:rsid w:val="001D623C"/>
    <w:rsid w:val="001E331D"/>
    <w:rsid w:val="001E3814"/>
    <w:rsid w:val="001E4075"/>
    <w:rsid w:val="001E766B"/>
    <w:rsid w:val="001E78EF"/>
    <w:rsid w:val="001F0A3C"/>
    <w:rsid w:val="001F1ED8"/>
    <w:rsid w:val="001F4A8B"/>
    <w:rsid w:val="001F512B"/>
    <w:rsid w:val="001F6585"/>
    <w:rsid w:val="00201A62"/>
    <w:rsid w:val="0020470E"/>
    <w:rsid w:val="00212543"/>
    <w:rsid w:val="002222E2"/>
    <w:rsid w:val="00224186"/>
    <w:rsid w:val="00231182"/>
    <w:rsid w:val="002327AB"/>
    <w:rsid w:val="00233489"/>
    <w:rsid w:val="002339D8"/>
    <w:rsid w:val="00243365"/>
    <w:rsid w:val="00252714"/>
    <w:rsid w:val="00261363"/>
    <w:rsid w:val="00264445"/>
    <w:rsid w:val="00266226"/>
    <w:rsid w:val="00270987"/>
    <w:rsid w:val="00276282"/>
    <w:rsid w:val="002771E7"/>
    <w:rsid w:val="00280B7F"/>
    <w:rsid w:val="00280DAF"/>
    <w:rsid w:val="00281415"/>
    <w:rsid w:val="00282AED"/>
    <w:rsid w:val="00285666"/>
    <w:rsid w:val="002871AD"/>
    <w:rsid w:val="0028748D"/>
    <w:rsid w:val="002878D4"/>
    <w:rsid w:val="00290004"/>
    <w:rsid w:val="00291A2B"/>
    <w:rsid w:val="00291D60"/>
    <w:rsid w:val="00292A21"/>
    <w:rsid w:val="00293188"/>
    <w:rsid w:val="00295499"/>
    <w:rsid w:val="00295ACB"/>
    <w:rsid w:val="002A413B"/>
    <w:rsid w:val="002A551A"/>
    <w:rsid w:val="002A5BD0"/>
    <w:rsid w:val="002A73FC"/>
    <w:rsid w:val="002B2744"/>
    <w:rsid w:val="002B36C4"/>
    <w:rsid w:val="002B6AD8"/>
    <w:rsid w:val="002B71A1"/>
    <w:rsid w:val="002C308C"/>
    <w:rsid w:val="002C3A75"/>
    <w:rsid w:val="002C760A"/>
    <w:rsid w:val="002D0F62"/>
    <w:rsid w:val="002D1DE5"/>
    <w:rsid w:val="002D2306"/>
    <w:rsid w:val="002D2EE4"/>
    <w:rsid w:val="002D4650"/>
    <w:rsid w:val="002E0055"/>
    <w:rsid w:val="002E23DF"/>
    <w:rsid w:val="002E3074"/>
    <w:rsid w:val="002E33E0"/>
    <w:rsid w:val="002E3C96"/>
    <w:rsid w:val="002E78E6"/>
    <w:rsid w:val="002E79D8"/>
    <w:rsid w:val="002F0992"/>
    <w:rsid w:val="002F151A"/>
    <w:rsid w:val="002F4010"/>
    <w:rsid w:val="002F56E1"/>
    <w:rsid w:val="002F6926"/>
    <w:rsid w:val="002F6B0F"/>
    <w:rsid w:val="002F7A84"/>
    <w:rsid w:val="0030118F"/>
    <w:rsid w:val="00302876"/>
    <w:rsid w:val="00304408"/>
    <w:rsid w:val="00304962"/>
    <w:rsid w:val="003069CF"/>
    <w:rsid w:val="00307F6C"/>
    <w:rsid w:val="00310EE0"/>
    <w:rsid w:val="00317F36"/>
    <w:rsid w:val="00325D51"/>
    <w:rsid w:val="0033346E"/>
    <w:rsid w:val="003335FA"/>
    <w:rsid w:val="00333FAC"/>
    <w:rsid w:val="003351C6"/>
    <w:rsid w:val="00340BB0"/>
    <w:rsid w:val="0034579C"/>
    <w:rsid w:val="00346A5E"/>
    <w:rsid w:val="003504C4"/>
    <w:rsid w:val="00355612"/>
    <w:rsid w:val="003603FF"/>
    <w:rsid w:val="00361783"/>
    <w:rsid w:val="003620B1"/>
    <w:rsid w:val="0036221A"/>
    <w:rsid w:val="00364C6F"/>
    <w:rsid w:val="00366B70"/>
    <w:rsid w:val="00367022"/>
    <w:rsid w:val="00367B92"/>
    <w:rsid w:val="0037109C"/>
    <w:rsid w:val="0037187E"/>
    <w:rsid w:val="00371F94"/>
    <w:rsid w:val="00373B58"/>
    <w:rsid w:val="00374802"/>
    <w:rsid w:val="003800A6"/>
    <w:rsid w:val="003843C1"/>
    <w:rsid w:val="00385AB6"/>
    <w:rsid w:val="003937EF"/>
    <w:rsid w:val="00397F5B"/>
    <w:rsid w:val="003A12BC"/>
    <w:rsid w:val="003A1725"/>
    <w:rsid w:val="003A2FB6"/>
    <w:rsid w:val="003A3DFF"/>
    <w:rsid w:val="003A3E9E"/>
    <w:rsid w:val="003A6757"/>
    <w:rsid w:val="003B1E6D"/>
    <w:rsid w:val="003B51F6"/>
    <w:rsid w:val="003B6AAA"/>
    <w:rsid w:val="003C0454"/>
    <w:rsid w:val="003C26BF"/>
    <w:rsid w:val="003C26CC"/>
    <w:rsid w:val="003C2DCC"/>
    <w:rsid w:val="003C311C"/>
    <w:rsid w:val="003C551E"/>
    <w:rsid w:val="003C7099"/>
    <w:rsid w:val="003E0AE4"/>
    <w:rsid w:val="003E15FD"/>
    <w:rsid w:val="003E188C"/>
    <w:rsid w:val="003E6466"/>
    <w:rsid w:val="003F2A21"/>
    <w:rsid w:val="003F2D0C"/>
    <w:rsid w:val="00411DD6"/>
    <w:rsid w:val="00426A55"/>
    <w:rsid w:val="00434776"/>
    <w:rsid w:val="00440B11"/>
    <w:rsid w:val="00440F65"/>
    <w:rsid w:val="00441376"/>
    <w:rsid w:val="004417E8"/>
    <w:rsid w:val="004425A8"/>
    <w:rsid w:val="00442832"/>
    <w:rsid w:val="0044651C"/>
    <w:rsid w:val="00471886"/>
    <w:rsid w:val="00474D46"/>
    <w:rsid w:val="004751FC"/>
    <w:rsid w:val="004768CC"/>
    <w:rsid w:val="00476E0C"/>
    <w:rsid w:val="0048029A"/>
    <w:rsid w:val="004831AC"/>
    <w:rsid w:val="00486434"/>
    <w:rsid w:val="00487D63"/>
    <w:rsid w:val="00490ECC"/>
    <w:rsid w:val="00491BDC"/>
    <w:rsid w:val="00491F36"/>
    <w:rsid w:val="004930F3"/>
    <w:rsid w:val="00495407"/>
    <w:rsid w:val="00496258"/>
    <w:rsid w:val="004A2036"/>
    <w:rsid w:val="004A2F76"/>
    <w:rsid w:val="004A642B"/>
    <w:rsid w:val="004B20CB"/>
    <w:rsid w:val="004B418C"/>
    <w:rsid w:val="004B49F4"/>
    <w:rsid w:val="004B572E"/>
    <w:rsid w:val="004B5928"/>
    <w:rsid w:val="004B79D5"/>
    <w:rsid w:val="004C00B1"/>
    <w:rsid w:val="004C1B05"/>
    <w:rsid w:val="004C5CE8"/>
    <w:rsid w:val="004C5F93"/>
    <w:rsid w:val="004D12E4"/>
    <w:rsid w:val="004D1A9C"/>
    <w:rsid w:val="004D2986"/>
    <w:rsid w:val="004D32FB"/>
    <w:rsid w:val="004D6B0E"/>
    <w:rsid w:val="004E0C13"/>
    <w:rsid w:val="004E6157"/>
    <w:rsid w:val="004F29D7"/>
    <w:rsid w:val="004F6327"/>
    <w:rsid w:val="004F7FDF"/>
    <w:rsid w:val="00501A08"/>
    <w:rsid w:val="00510BE5"/>
    <w:rsid w:val="00512C3F"/>
    <w:rsid w:val="00514EF4"/>
    <w:rsid w:val="00521C9E"/>
    <w:rsid w:val="00526463"/>
    <w:rsid w:val="00527924"/>
    <w:rsid w:val="005302AB"/>
    <w:rsid w:val="00535549"/>
    <w:rsid w:val="005448A6"/>
    <w:rsid w:val="00545298"/>
    <w:rsid w:val="005479B1"/>
    <w:rsid w:val="00551284"/>
    <w:rsid w:val="005512AC"/>
    <w:rsid w:val="005519EF"/>
    <w:rsid w:val="00554831"/>
    <w:rsid w:val="005548A2"/>
    <w:rsid w:val="00560D68"/>
    <w:rsid w:val="005618D4"/>
    <w:rsid w:val="00562C66"/>
    <w:rsid w:val="00562EC9"/>
    <w:rsid w:val="00565398"/>
    <w:rsid w:val="00565F52"/>
    <w:rsid w:val="00570C8F"/>
    <w:rsid w:val="00571548"/>
    <w:rsid w:val="005745BB"/>
    <w:rsid w:val="0057656C"/>
    <w:rsid w:val="00581053"/>
    <w:rsid w:val="0058545D"/>
    <w:rsid w:val="00587C91"/>
    <w:rsid w:val="00593142"/>
    <w:rsid w:val="00593955"/>
    <w:rsid w:val="00593F1D"/>
    <w:rsid w:val="00594AEA"/>
    <w:rsid w:val="00595812"/>
    <w:rsid w:val="005971BD"/>
    <w:rsid w:val="0059750A"/>
    <w:rsid w:val="005A1C66"/>
    <w:rsid w:val="005A2DCB"/>
    <w:rsid w:val="005A421D"/>
    <w:rsid w:val="005A5B1C"/>
    <w:rsid w:val="005B0491"/>
    <w:rsid w:val="005B1190"/>
    <w:rsid w:val="005B29A8"/>
    <w:rsid w:val="005B2E17"/>
    <w:rsid w:val="005C125A"/>
    <w:rsid w:val="005C1B4E"/>
    <w:rsid w:val="005C1CAF"/>
    <w:rsid w:val="005C2BCC"/>
    <w:rsid w:val="005C3B93"/>
    <w:rsid w:val="005C48ED"/>
    <w:rsid w:val="005C5B02"/>
    <w:rsid w:val="005C6055"/>
    <w:rsid w:val="005C73A3"/>
    <w:rsid w:val="005C7D0C"/>
    <w:rsid w:val="005D1F2F"/>
    <w:rsid w:val="005D2079"/>
    <w:rsid w:val="005D2DCC"/>
    <w:rsid w:val="005D3514"/>
    <w:rsid w:val="005D768A"/>
    <w:rsid w:val="005E11EF"/>
    <w:rsid w:val="005E54EB"/>
    <w:rsid w:val="005E5739"/>
    <w:rsid w:val="005E5D78"/>
    <w:rsid w:val="005E7037"/>
    <w:rsid w:val="005F0F6B"/>
    <w:rsid w:val="005F3299"/>
    <w:rsid w:val="005F4A7F"/>
    <w:rsid w:val="005F5CAC"/>
    <w:rsid w:val="005F63E7"/>
    <w:rsid w:val="005F65E7"/>
    <w:rsid w:val="005F6FE7"/>
    <w:rsid w:val="00601EAA"/>
    <w:rsid w:val="00607426"/>
    <w:rsid w:val="00613608"/>
    <w:rsid w:val="00613E97"/>
    <w:rsid w:val="006158E3"/>
    <w:rsid w:val="00615DBC"/>
    <w:rsid w:val="00616CAF"/>
    <w:rsid w:val="00617135"/>
    <w:rsid w:val="0061741D"/>
    <w:rsid w:val="00620C68"/>
    <w:rsid w:val="00630E6D"/>
    <w:rsid w:val="00631765"/>
    <w:rsid w:val="00631DFA"/>
    <w:rsid w:val="006329D9"/>
    <w:rsid w:val="00633D50"/>
    <w:rsid w:val="00636D58"/>
    <w:rsid w:val="006406B6"/>
    <w:rsid w:val="00650669"/>
    <w:rsid w:val="006558A8"/>
    <w:rsid w:val="00657516"/>
    <w:rsid w:val="006607DC"/>
    <w:rsid w:val="00662313"/>
    <w:rsid w:val="00663F06"/>
    <w:rsid w:val="0066519E"/>
    <w:rsid w:val="0067101C"/>
    <w:rsid w:val="00671215"/>
    <w:rsid w:val="00671D7A"/>
    <w:rsid w:val="00677541"/>
    <w:rsid w:val="00685311"/>
    <w:rsid w:val="00685D51"/>
    <w:rsid w:val="0068600F"/>
    <w:rsid w:val="006862E8"/>
    <w:rsid w:val="00686AAC"/>
    <w:rsid w:val="00687E10"/>
    <w:rsid w:val="006903AB"/>
    <w:rsid w:val="0069278C"/>
    <w:rsid w:val="00695A5E"/>
    <w:rsid w:val="00697985"/>
    <w:rsid w:val="00697B9E"/>
    <w:rsid w:val="006A14B1"/>
    <w:rsid w:val="006A2346"/>
    <w:rsid w:val="006A4FFC"/>
    <w:rsid w:val="006B0A46"/>
    <w:rsid w:val="006B22A2"/>
    <w:rsid w:val="006B2553"/>
    <w:rsid w:val="006B26C3"/>
    <w:rsid w:val="006B36DE"/>
    <w:rsid w:val="006B4C22"/>
    <w:rsid w:val="006B5821"/>
    <w:rsid w:val="006B6B3D"/>
    <w:rsid w:val="006C3876"/>
    <w:rsid w:val="006C6C30"/>
    <w:rsid w:val="006D3DB8"/>
    <w:rsid w:val="006D44A4"/>
    <w:rsid w:val="006D53E7"/>
    <w:rsid w:val="006D5E0F"/>
    <w:rsid w:val="006D62BA"/>
    <w:rsid w:val="006E0A4A"/>
    <w:rsid w:val="006E14F9"/>
    <w:rsid w:val="006E1AC0"/>
    <w:rsid w:val="006E214C"/>
    <w:rsid w:val="006E3E84"/>
    <w:rsid w:val="006E42E3"/>
    <w:rsid w:val="006E59B9"/>
    <w:rsid w:val="006E72F0"/>
    <w:rsid w:val="006E7E3C"/>
    <w:rsid w:val="006F0E77"/>
    <w:rsid w:val="006F0EF2"/>
    <w:rsid w:val="006F1FDC"/>
    <w:rsid w:val="006F7FB9"/>
    <w:rsid w:val="007005DC"/>
    <w:rsid w:val="007050F7"/>
    <w:rsid w:val="00705617"/>
    <w:rsid w:val="0071053D"/>
    <w:rsid w:val="007226D6"/>
    <w:rsid w:val="00723160"/>
    <w:rsid w:val="007244A4"/>
    <w:rsid w:val="00725347"/>
    <w:rsid w:val="00730037"/>
    <w:rsid w:val="007300E7"/>
    <w:rsid w:val="00731637"/>
    <w:rsid w:val="00731EDD"/>
    <w:rsid w:val="0073322B"/>
    <w:rsid w:val="00736674"/>
    <w:rsid w:val="00741EBA"/>
    <w:rsid w:val="00744DBD"/>
    <w:rsid w:val="00747194"/>
    <w:rsid w:val="007505D0"/>
    <w:rsid w:val="00751205"/>
    <w:rsid w:val="007524CD"/>
    <w:rsid w:val="007527A6"/>
    <w:rsid w:val="00753ABC"/>
    <w:rsid w:val="00753F90"/>
    <w:rsid w:val="0075407B"/>
    <w:rsid w:val="0075437B"/>
    <w:rsid w:val="00757B04"/>
    <w:rsid w:val="0076061E"/>
    <w:rsid w:val="00760689"/>
    <w:rsid w:val="00761F95"/>
    <w:rsid w:val="00767AEC"/>
    <w:rsid w:val="00771DEB"/>
    <w:rsid w:val="00772AF1"/>
    <w:rsid w:val="007742EF"/>
    <w:rsid w:val="007766B7"/>
    <w:rsid w:val="00780166"/>
    <w:rsid w:val="00780407"/>
    <w:rsid w:val="00780E4F"/>
    <w:rsid w:val="00781012"/>
    <w:rsid w:val="0078114F"/>
    <w:rsid w:val="007816FB"/>
    <w:rsid w:val="00781AF4"/>
    <w:rsid w:val="00781D72"/>
    <w:rsid w:val="00783226"/>
    <w:rsid w:val="007856C9"/>
    <w:rsid w:val="00790346"/>
    <w:rsid w:val="00790BB1"/>
    <w:rsid w:val="00795092"/>
    <w:rsid w:val="00795C55"/>
    <w:rsid w:val="007975E5"/>
    <w:rsid w:val="007A60D8"/>
    <w:rsid w:val="007A62E9"/>
    <w:rsid w:val="007A7938"/>
    <w:rsid w:val="007A7E3D"/>
    <w:rsid w:val="007B0E1E"/>
    <w:rsid w:val="007B29AB"/>
    <w:rsid w:val="007B50A5"/>
    <w:rsid w:val="007B58C2"/>
    <w:rsid w:val="007B5A05"/>
    <w:rsid w:val="007B672F"/>
    <w:rsid w:val="007B7BAC"/>
    <w:rsid w:val="007C3BFB"/>
    <w:rsid w:val="007C3C89"/>
    <w:rsid w:val="007C565B"/>
    <w:rsid w:val="007C67D4"/>
    <w:rsid w:val="007C6BB0"/>
    <w:rsid w:val="007D117B"/>
    <w:rsid w:val="007D1B77"/>
    <w:rsid w:val="007D5F62"/>
    <w:rsid w:val="007D75D7"/>
    <w:rsid w:val="007E1F76"/>
    <w:rsid w:val="007E4784"/>
    <w:rsid w:val="007E4D88"/>
    <w:rsid w:val="007E5906"/>
    <w:rsid w:val="007F16FA"/>
    <w:rsid w:val="007F3756"/>
    <w:rsid w:val="007F5A97"/>
    <w:rsid w:val="00804097"/>
    <w:rsid w:val="008049EF"/>
    <w:rsid w:val="00804C76"/>
    <w:rsid w:val="00804D4C"/>
    <w:rsid w:val="0080586D"/>
    <w:rsid w:val="00810B39"/>
    <w:rsid w:val="00811AB1"/>
    <w:rsid w:val="00815323"/>
    <w:rsid w:val="0082688F"/>
    <w:rsid w:val="00831DA9"/>
    <w:rsid w:val="008331DB"/>
    <w:rsid w:val="008439A5"/>
    <w:rsid w:val="00844C96"/>
    <w:rsid w:val="0084539F"/>
    <w:rsid w:val="00845DCC"/>
    <w:rsid w:val="00856079"/>
    <w:rsid w:val="00856119"/>
    <w:rsid w:val="008605BD"/>
    <w:rsid w:val="00861087"/>
    <w:rsid w:val="00861705"/>
    <w:rsid w:val="00861A9F"/>
    <w:rsid w:val="00862D1E"/>
    <w:rsid w:val="00863346"/>
    <w:rsid w:val="008666BF"/>
    <w:rsid w:val="008677C7"/>
    <w:rsid w:val="00867999"/>
    <w:rsid w:val="008723D8"/>
    <w:rsid w:val="00872A71"/>
    <w:rsid w:val="00872D4B"/>
    <w:rsid w:val="00873A43"/>
    <w:rsid w:val="008741F0"/>
    <w:rsid w:val="00881A39"/>
    <w:rsid w:val="00883799"/>
    <w:rsid w:val="00884D80"/>
    <w:rsid w:val="0088677A"/>
    <w:rsid w:val="008902AC"/>
    <w:rsid w:val="00896149"/>
    <w:rsid w:val="008A0D81"/>
    <w:rsid w:val="008A545B"/>
    <w:rsid w:val="008A669F"/>
    <w:rsid w:val="008B0658"/>
    <w:rsid w:val="008B1818"/>
    <w:rsid w:val="008B1CF9"/>
    <w:rsid w:val="008B3E9A"/>
    <w:rsid w:val="008B5B7D"/>
    <w:rsid w:val="008B651D"/>
    <w:rsid w:val="008B7119"/>
    <w:rsid w:val="008B780D"/>
    <w:rsid w:val="008C09FB"/>
    <w:rsid w:val="008C3B5A"/>
    <w:rsid w:val="008C6334"/>
    <w:rsid w:val="008D2FA7"/>
    <w:rsid w:val="008D40EB"/>
    <w:rsid w:val="008D4A3F"/>
    <w:rsid w:val="008E207C"/>
    <w:rsid w:val="008E464B"/>
    <w:rsid w:val="008E5502"/>
    <w:rsid w:val="008E68D0"/>
    <w:rsid w:val="008F2548"/>
    <w:rsid w:val="008F417D"/>
    <w:rsid w:val="008F5D23"/>
    <w:rsid w:val="00900406"/>
    <w:rsid w:val="00912EE3"/>
    <w:rsid w:val="009131BD"/>
    <w:rsid w:val="0091336E"/>
    <w:rsid w:val="009251A3"/>
    <w:rsid w:val="00925D1D"/>
    <w:rsid w:val="0093109B"/>
    <w:rsid w:val="0093265F"/>
    <w:rsid w:val="00933FDE"/>
    <w:rsid w:val="009357A4"/>
    <w:rsid w:val="0094269D"/>
    <w:rsid w:val="0094331B"/>
    <w:rsid w:val="009452B0"/>
    <w:rsid w:val="0094765E"/>
    <w:rsid w:val="009501BE"/>
    <w:rsid w:val="0095090F"/>
    <w:rsid w:val="00950D14"/>
    <w:rsid w:val="00951680"/>
    <w:rsid w:val="00952E0C"/>
    <w:rsid w:val="0095414D"/>
    <w:rsid w:val="009572F4"/>
    <w:rsid w:val="00961779"/>
    <w:rsid w:val="00961F24"/>
    <w:rsid w:val="009621FD"/>
    <w:rsid w:val="00963539"/>
    <w:rsid w:val="0096515E"/>
    <w:rsid w:val="009660E5"/>
    <w:rsid w:val="00970BEE"/>
    <w:rsid w:val="00972EBE"/>
    <w:rsid w:val="00974A54"/>
    <w:rsid w:val="00975221"/>
    <w:rsid w:val="00980482"/>
    <w:rsid w:val="00980B10"/>
    <w:rsid w:val="00981044"/>
    <w:rsid w:val="00981824"/>
    <w:rsid w:val="00982CBB"/>
    <w:rsid w:val="00983150"/>
    <w:rsid w:val="00985554"/>
    <w:rsid w:val="009858FF"/>
    <w:rsid w:val="00985DB1"/>
    <w:rsid w:val="0098610C"/>
    <w:rsid w:val="00986FFF"/>
    <w:rsid w:val="0099014E"/>
    <w:rsid w:val="0099041E"/>
    <w:rsid w:val="00990FC3"/>
    <w:rsid w:val="00993DFE"/>
    <w:rsid w:val="00994DC8"/>
    <w:rsid w:val="00995F13"/>
    <w:rsid w:val="00996341"/>
    <w:rsid w:val="009964CF"/>
    <w:rsid w:val="009A46FA"/>
    <w:rsid w:val="009A7E81"/>
    <w:rsid w:val="009B0053"/>
    <w:rsid w:val="009B1FE9"/>
    <w:rsid w:val="009B22B8"/>
    <w:rsid w:val="009B4E58"/>
    <w:rsid w:val="009B6A62"/>
    <w:rsid w:val="009B75E7"/>
    <w:rsid w:val="009C0F81"/>
    <w:rsid w:val="009C1CEA"/>
    <w:rsid w:val="009C2E04"/>
    <w:rsid w:val="009C347F"/>
    <w:rsid w:val="009C48B7"/>
    <w:rsid w:val="009C6AB4"/>
    <w:rsid w:val="009D0078"/>
    <w:rsid w:val="009D1312"/>
    <w:rsid w:val="009D4043"/>
    <w:rsid w:val="009D5C23"/>
    <w:rsid w:val="009E16C9"/>
    <w:rsid w:val="009E2154"/>
    <w:rsid w:val="009E5059"/>
    <w:rsid w:val="009E6E63"/>
    <w:rsid w:val="009E76D4"/>
    <w:rsid w:val="009E7761"/>
    <w:rsid w:val="009E7A65"/>
    <w:rsid w:val="009F02F0"/>
    <w:rsid w:val="009F1053"/>
    <w:rsid w:val="009F1497"/>
    <w:rsid w:val="009F22B2"/>
    <w:rsid w:val="009F3F83"/>
    <w:rsid w:val="009F77D6"/>
    <w:rsid w:val="00A006E5"/>
    <w:rsid w:val="00A0072F"/>
    <w:rsid w:val="00A00CDD"/>
    <w:rsid w:val="00A011A9"/>
    <w:rsid w:val="00A01403"/>
    <w:rsid w:val="00A04B79"/>
    <w:rsid w:val="00A05D30"/>
    <w:rsid w:val="00A06373"/>
    <w:rsid w:val="00A10526"/>
    <w:rsid w:val="00A10B1A"/>
    <w:rsid w:val="00A13D85"/>
    <w:rsid w:val="00A14D72"/>
    <w:rsid w:val="00A20302"/>
    <w:rsid w:val="00A23D26"/>
    <w:rsid w:val="00A24C9E"/>
    <w:rsid w:val="00A262E7"/>
    <w:rsid w:val="00A3149E"/>
    <w:rsid w:val="00A40AA2"/>
    <w:rsid w:val="00A4174F"/>
    <w:rsid w:val="00A4464C"/>
    <w:rsid w:val="00A53D68"/>
    <w:rsid w:val="00A616C9"/>
    <w:rsid w:val="00A61FF5"/>
    <w:rsid w:val="00A624DE"/>
    <w:rsid w:val="00A66032"/>
    <w:rsid w:val="00A66DB6"/>
    <w:rsid w:val="00A671B9"/>
    <w:rsid w:val="00A7091C"/>
    <w:rsid w:val="00A71584"/>
    <w:rsid w:val="00A72234"/>
    <w:rsid w:val="00A732E9"/>
    <w:rsid w:val="00A75FA6"/>
    <w:rsid w:val="00A834D5"/>
    <w:rsid w:val="00A8639E"/>
    <w:rsid w:val="00A863F4"/>
    <w:rsid w:val="00AA000C"/>
    <w:rsid w:val="00AA358C"/>
    <w:rsid w:val="00AA3C74"/>
    <w:rsid w:val="00AB1DA9"/>
    <w:rsid w:val="00AB1F43"/>
    <w:rsid w:val="00AB3B97"/>
    <w:rsid w:val="00AB3DD6"/>
    <w:rsid w:val="00AB561A"/>
    <w:rsid w:val="00AC025A"/>
    <w:rsid w:val="00AC25EF"/>
    <w:rsid w:val="00AC2B46"/>
    <w:rsid w:val="00AC3697"/>
    <w:rsid w:val="00AC6E83"/>
    <w:rsid w:val="00AC771D"/>
    <w:rsid w:val="00AD0A37"/>
    <w:rsid w:val="00AD41F7"/>
    <w:rsid w:val="00AD4C49"/>
    <w:rsid w:val="00AD5384"/>
    <w:rsid w:val="00AE1EE3"/>
    <w:rsid w:val="00AE20C0"/>
    <w:rsid w:val="00AF040F"/>
    <w:rsid w:val="00AF3BA0"/>
    <w:rsid w:val="00AF3FC3"/>
    <w:rsid w:val="00AF40F1"/>
    <w:rsid w:val="00AF41E7"/>
    <w:rsid w:val="00AF4487"/>
    <w:rsid w:val="00AF454B"/>
    <w:rsid w:val="00AF5039"/>
    <w:rsid w:val="00AF531C"/>
    <w:rsid w:val="00AF5C5D"/>
    <w:rsid w:val="00B01DD3"/>
    <w:rsid w:val="00B048AC"/>
    <w:rsid w:val="00B05709"/>
    <w:rsid w:val="00B05BCC"/>
    <w:rsid w:val="00B10457"/>
    <w:rsid w:val="00B10EC4"/>
    <w:rsid w:val="00B1314E"/>
    <w:rsid w:val="00B20137"/>
    <w:rsid w:val="00B226BD"/>
    <w:rsid w:val="00B22A74"/>
    <w:rsid w:val="00B24183"/>
    <w:rsid w:val="00B24F4C"/>
    <w:rsid w:val="00B279A9"/>
    <w:rsid w:val="00B33228"/>
    <w:rsid w:val="00B37EB0"/>
    <w:rsid w:val="00B43D79"/>
    <w:rsid w:val="00B44F24"/>
    <w:rsid w:val="00B45004"/>
    <w:rsid w:val="00B45E77"/>
    <w:rsid w:val="00B47730"/>
    <w:rsid w:val="00B50661"/>
    <w:rsid w:val="00B50F81"/>
    <w:rsid w:val="00B54157"/>
    <w:rsid w:val="00B54E98"/>
    <w:rsid w:val="00B56DF3"/>
    <w:rsid w:val="00B61DF3"/>
    <w:rsid w:val="00B6250E"/>
    <w:rsid w:val="00B630EF"/>
    <w:rsid w:val="00B636F6"/>
    <w:rsid w:val="00B75919"/>
    <w:rsid w:val="00B76CBC"/>
    <w:rsid w:val="00B80D6F"/>
    <w:rsid w:val="00B8344F"/>
    <w:rsid w:val="00B8538E"/>
    <w:rsid w:val="00B86724"/>
    <w:rsid w:val="00B867C2"/>
    <w:rsid w:val="00B90417"/>
    <w:rsid w:val="00B94B8B"/>
    <w:rsid w:val="00B955EC"/>
    <w:rsid w:val="00B95617"/>
    <w:rsid w:val="00B97439"/>
    <w:rsid w:val="00BA034E"/>
    <w:rsid w:val="00BA0E2A"/>
    <w:rsid w:val="00BA2892"/>
    <w:rsid w:val="00BA4D84"/>
    <w:rsid w:val="00BA6329"/>
    <w:rsid w:val="00BB2995"/>
    <w:rsid w:val="00BC62B7"/>
    <w:rsid w:val="00BC7081"/>
    <w:rsid w:val="00BD0710"/>
    <w:rsid w:val="00BD3A0A"/>
    <w:rsid w:val="00BD5C9C"/>
    <w:rsid w:val="00BE2404"/>
    <w:rsid w:val="00BE2638"/>
    <w:rsid w:val="00BE3227"/>
    <w:rsid w:val="00BE36DA"/>
    <w:rsid w:val="00BE3A18"/>
    <w:rsid w:val="00BE4C11"/>
    <w:rsid w:val="00BE58E0"/>
    <w:rsid w:val="00BE72A1"/>
    <w:rsid w:val="00BE7A42"/>
    <w:rsid w:val="00BF2078"/>
    <w:rsid w:val="00BF7450"/>
    <w:rsid w:val="00BF7C61"/>
    <w:rsid w:val="00C040FA"/>
    <w:rsid w:val="00C1096B"/>
    <w:rsid w:val="00C14EAC"/>
    <w:rsid w:val="00C15DE3"/>
    <w:rsid w:val="00C173FD"/>
    <w:rsid w:val="00C20E18"/>
    <w:rsid w:val="00C22C5C"/>
    <w:rsid w:val="00C2346B"/>
    <w:rsid w:val="00C24881"/>
    <w:rsid w:val="00C24F9B"/>
    <w:rsid w:val="00C27C97"/>
    <w:rsid w:val="00C30B16"/>
    <w:rsid w:val="00C32D4D"/>
    <w:rsid w:val="00C3314A"/>
    <w:rsid w:val="00C34396"/>
    <w:rsid w:val="00C354F2"/>
    <w:rsid w:val="00C37B3A"/>
    <w:rsid w:val="00C40908"/>
    <w:rsid w:val="00C41AE9"/>
    <w:rsid w:val="00C41E10"/>
    <w:rsid w:val="00C432BF"/>
    <w:rsid w:val="00C55337"/>
    <w:rsid w:val="00C61E57"/>
    <w:rsid w:val="00C61FD2"/>
    <w:rsid w:val="00C64D58"/>
    <w:rsid w:val="00C672B5"/>
    <w:rsid w:val="00C701ED"/>
    <w:rsid w:val="00C71140"/>
    <w:rsid w:val="00C721DD"/>
    <w:rsid w:val="00C76451"/>
    <w:rsid w:val="00C769F1"/>
    <w:rsid w:val="00C825E7"/>
    <w:rsid w:val="00C85A23"/>
    <w:rsid w:val="00C87B78"/>
    <w:rsid w:val="00C913AB"/>
    <w:rsid w:val="00C9249A"/>
    <w:rsid w:val="00C93B5C"/>
    <w:rsid w:val="00C9666C"/>
    <w:rsid w:val="00C97BBA"/>
    <w:rsid w:val="00CA5E17"/>
    <w:rsid w:val="00CB17BA"/>
    <w:rsid w:val="00CB4FAB"/>
    <w:rsid w:val="00CB6483"/>
    <w:rsid w:val="00CB6A8E"/>
    <w:rsid w:val="00CB6E1F"/>
    <w:rsid w:val="00CB7485"/>
    <w:rsid w:val="00CC1359"/>
    <w:rsid w:val="00CC31DF"/>
    <w:rsid w:val="00CC5550"/>
    <w:rsid w:val="00CD1451"/>
    <w:rsid w:val="00CD2F18"/>
    <w:rsid w:val="00CD30AA"/>
    <w:rsid w:val="00CD5EE8"/>
    <w:rsid w:val="00CE67F2"/>
    <w:rsid w:val="00CE7604"/>
    <w:rsid w:val="00CE78D6"/>
    <w:rsid w:val="00CF11EE"/>
    <w:rsid w:val="00CF1384"/>
    <w:rsid w:val="00CF4B98"/>
    <w:rsid w:val="00CF5233"/>
    <w:rsid w:val="00CF632C"/>
    <w:rsid w:val="00D000A6"/>
    <w:rsid w:val="00D000E7"/>
    <w:rsid w:val="00D10CD7"/>
    <w:rsid w:val="00D12538"/>
    <w:rsid w:val="00D157D1"/>
    <w:rsid w:val="00D2002A"/>
    <w:rsid w:val="00D2074C"/>
    <w:rsid w:val="00D21A6B"/>
    <w:rsid w:val="00D21BE8"/>
    <w:rsid w:val="00D22D05"/>
    <w:rsid w:val="00D246E2"/>
    <w:rsid w:val="00D26E80"/>
    <w:rsid w:val="00D301E2"/>
    <w:rsid w:val="00D330FD"/>
    <w:rsid w:val="00D338EA"/>
    <w:rsid w:val="00D36718"/>
    <w:rsid w:val="00D375F1"/>
    <w:rsid w:val="00D417D4"/>
    <w:rsid w:val="00D4348B"/>
    <w:rsid w:val="00D53BED"/>
    <w:rsid w:val="00D541E0"/>
    <w:rsid w:val="00D5798A"/>
    <w:rsid w:val="00D63A6E"/>
    <w:rsid w:val="00D6481E"/>
    <w:rsid w:val="00D64FBF"/>
    <w:rsid w:val="00D66AF4"/>
    <w:rsid w:val="00D71E31"/>
    <w:rsid w:val="00D734C4"/>
    <w:rsid w:val="00D74FA4"/>
    <w:rsid w:val="00D7539F"/>
    <w:rsid w:val="00D814B4"/>
    <w:rsid w:val="00D83210"/>
    <w:rsid w:val="00D83E7F"/>
    <w:rsid w:val="00D84534"/>
    <w:rsid w:val="00D85C9F"/>
    <w:rsid w:val="00D86F82"/>
    <w:rsid w:val="00D9260A"/>
    <w:rsid w:val="00D92A54"/>
    <w:rsid w:val="00D93212"/>
    <w:rsid w:val="00D933CB"/>
    <w:rsid w:val="00D93C72"/>
    <w:rsid w:val="00DA0146"/>
    <w:rsid w:val="00DA3B37"/>
    <w:rsid w:val="00DA72A6"/>
    <w:rsid w:val="00DB0B07"/>
    <w:rsid w:val="00DB1139"/>
    <w:rsid w:val="00DB3F9B"/>
    <w:rsid w:val="00DB5262"/>
    <w:rsid w:val="00DB531C"/>
    <w:rsid w:val="00DB6306"/>
    <w:rsid w:val="00DC0A55"/>
    <w:rsid w:val="00DC3C1B"/>
    <w:rsid w:val="00DC3E37"/>
    <w:rsid w:val="00DC573B"/>
    <w:rsid w:val="00DC6470"/>
    <w:rsid w:val="00DD38F3"/>
    <w:rsid w:val="00DD3D05"/>
    <w:rsid w:val="00DE13EA"/>
    <w:rsid w:val="00DE1BCA"/>
    <w:rsid w:val="00DE7799"/>
    <w:rsid w:val="00DF1393"/>
    <w:rsid w:val="00DF367F"/>
    <w:rsid w:val="00DF3D77"/>
    <w:rsid w:val="00DF3F6D"/>
    <w:rsid w:val="00DF4325"/>
    <w:rsid w:val="00E00D57"/>
    <w:rsid w:val="00E01A2B"/>
    <w:rsid w:val="00E0376C"/>
    <w:rsid w:val="00E05D2D"/>
    <w:rsid w:val="00E068C2"/>
    <w:rsid w:val="00E1039F"/>
    <w:rsid w:val="00E11D35"/>
    <w:rsid w:val="00E12FB5"/>
    <w:rsid w:val="00E13138"/>
    <w:rsid w:val="00E15620"/>
    <w:rsid w:val="00E17750"/>
    <w:rsid w:val="00E25EB6"/>
    <w:rsid w:val="00E278A4"/>
    <w:rsid w:val="00E31226"/>
    <w:rsid w:val="00E33F2A"/>
    <w:rsid w:val="00E378A6"/>
    <w:rsid w:val="00E42172"/>
    <w:rsid w:val="00E4366B"/>
    <w:rsid w:val="00E43A35"/>
    <w:rsid w:val="00E43D42"/>
    <w:rsid w:val="00E4426F"/>
    <w:rsid w:val="00E4505D"/>
    <w:rsid w:val="00E470AB"/>
    <w:rsid w:val="00E4725D"/>
    <w:rsid w:val="00E47AC5"/>
    <w:rsid w:val="00E50AFE"/>
    <w:rsid w:val="00E57D87"/>
    <w:rsid w:val="00E64781"/>
    <w:rsid w:val="00E64E7E"/>
    <w:rsid w:val="00E714CA"/>
    <w:rsid w:val="00E7209F"/>
    <w:rsid w:val="00E72486"/>
    <w:rsid w:val="00E772FA"/>
    <w:rsid w:val="00E81285"/>
    <w:rsid w:val="00E8431E"/>
    <w:rsid w:val="00E853FE"/>
    <w:rsid w:val="00E858A9"/>
    <w:rsid w:val="00E87231"/>
    <w:rsid w:val="00E90A20"/>
    <w:rsid w:val="00E90AA2"/>
    <w:rsid w:val="00E92138"/>
    <w:rsid w:val="00E9321B"/>
    <w:rsid w:val="00E9499C"/>
    <w:rsid w:val="00E96380"/>
    <w:rsid w:val="00E965A1"/>
    <w:rsid w:val="00E969E6"/>
    <w:rsid w:val="00EA0271"/>
    <w:rsid w:val="00EA0384"/>
    <w:rsid w:val="00EA0ACF"/>
    <w:rsid w:val="00EA1A0A"/>
    <w:rsid w:val="00EA1F45"/>
    <w:rsid w:val="00EA2638"/>
    <w:rsid w:val="00EA28F4"/>
    <w:rsid w:val="00EA5ACD"/>
    <w:rsid w:val="00EB1921"/>
    <w:rsid w:val="00EC0821"/>
    <w:rsid w:val="00EC24E1"/>
    <w:rsid w:val="00EC3DD5"/>
    <w:rsid w:val="00EC6EED"/>
    <w:rsid w:val="00ED00F9"/>
    <w:rsid w:val="00ED0A5C"/>
    <w:rsid w:val="00ED0EF4"/>
    <w:rsid w:val="00ED1D77"/>
    <w:rsid w:val="00ED53BD"/>
    <w:rsid w:val="00ED5522"/>
    <w:rsid w:val="00EE03FB"/>
    <w:rsid w:val="00EE328B"/>
    <w:rsid w:val="00EE3C11"/>
    <w:rsid w:val="00EE56E5"/>
    <w:rsid w:val="00EE5814"/>
    <w:rsid w:val="00EE665F"/>
    <w:rsid w:val="00EE66CC"/>
    <w:rsid w:val="00EF54D2"/>
    <w:rsid w:val="00F02B1B"/>
    <w:rsid w:val="00F02B5E"/>
    <w:rsid w:val="00F05C6A"/>
    <w:rsid w:val="00F06479"/>
    <w:rsid w:val="00F06813"/>
    <w:rsid w:val="00F07C0A"/>
    <w:rsid w:val="00F163E7"/>
    <w:rsid w:val="00F21DE0"/>
    <w:rsid w:val="00F2229B"/>
    <w:rsid w:val="00F228A0"/>
    <w:rsid w:val="00F23EB0"/>
    <w:rsid w:val="00F24410"/>
    <w:rsid w:val="00F303C8"/>
    <w:rsid w:val="00F32775"/>
    <w:rsid w:val="00F32E9D"/>
    <w:rsid w:val="00F33B90"/>
    <w:rsid w:val="00F37C7C"/>
    <w:rsid w:val="00F401CE"/>
    <w:rsid w:val="00F4051A"/>
    <w:rsid w:val="00F41403"/>
    <w:rsid w:val="00F44CE8"/>
    <w:rsid w:val="00F45DDD"/>
    <w:rsid w:val="00F45EF2"/>
    <w:rsid w:val="00F46599"/>
    <w:rsid w:val="00F46A44"/>
    <w:rsid w:val="00F478BD"/>
    <w:rsid w:val="00F50184"/>
    <w:rsid w:val="00F50F7C"/>
    <w:rsid w:val="00F51681"/>
    <w:rsid w:val="00F52413"/>
    <w:rsid w:val="00F52B5D"/>
    <w:rsid w:val="00F57815"/>
    <w:rsid w:val="00F61ABA"/>
    <w:rsid w:val="00F625D9"/>
    <w:rsid w:val="00F62C5F"/>
    <w:rsid w:val="00F632CA"/>
    <w:rsid w:val="00F63D8E"/>
    <w:rsid w:val="00F71521"/>
    <w:rsid w:val="00F71CF1"/>
    <w:rsid w:val="00F85010"/>
    <w:rsid w:val="00F8588A"/>
    <w:rsid w:val="00F86F25"/>
    <w:rsid w:val="00F90F57"/>
    <w:rsid w:val="00F914A1"/>
    <w:rsid w:val="00F91FE8"/>
    <w:rsid w:val="00F92484"/>
    <w:rsid w:val="00F9420D"/>
    <w:rsid w:val="00F95031"/>
    <w:rsid w:val="00F960E8"/>
    <w:rsid w:val="00F96F4C"/>
    <w:rsid w:val="00FA16B5"/>
    <w:rsid w:val="00FA374E"/>
    <w:rsid w:val="00FB0446"/>
    <w:rsid w:val="00FB2832"/>
    <w:rsid w:val="00FB3A52"/>
    <w:rsid w:val="00FB7238"/>
    <w:rsid w:val="00FC171D"/>
    <w:rsid w:val="00FC566E"/>
    <w:rsid w:val="00FC706B"/>
    <w:rsid w:val="00FD109C"/>
    <w:rsid w:val="00FD2556"/>
    <w:rsid w:val="00FD28AD"/>
    <w:rsid w:val="00FD389C"/>
    <w:rsid w:val="00FD54FA"/>
    <w:rsid w:val="00FE482B"/>
    <w:rsid w:val="00FE5916"/>
    <w:rsid w:val="00FF51E2"/>
    <w:rsid w:val="00FF5529"/>
    <w:rsid w:val="00FF737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D21E51"/>
  <w15:docId w15:val="{DE9CFE1D-D56C-4428-BCBF-584172E1C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6CC"/>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25A"/>
    <w:pPr>
      <w:spacing w:before="100" w:beforeAutospacing="1" w:after="100" w:afterAutospacing="1"/>
    </w:pPr>
    <w:rPr>
      <w:rFonts w:eastAsia="Times New Roman"/>
    </w:rPr>
  </w:style>
  <w:style w:type="paragraph" w:styleId="ListParagraph">
    <w:name w:val="List Paragraph"/>
    <w:basedOn w:val="Normal"/>
    <w:uiPriority w:val="34"/>
    <w:qFormat/>
    <w:rsid w:val="005C125A"/>
    <w:pPr>
      <w:ind w:left="720"/>
      <w:contextualSpacing/>
    </w:pPr>
    <w:rPr>
      <w:rFonts w:eastAsia="Times New Roman"/>
    </w:rPr>
  </w:style>
  <w:style w:type="table" w:styleId="TableGrid">
    <w:name w:val="Table Grid"/>
    <w:basedOn w:val="TableNormal"/>
    <w:uiPriority w:val="59"/>
    <w:rsid w:val="00F62C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27924"/>
    <w:rPr>
      <w:sz w:val="16"/>
      <w:szCs w:val="16"/>
    </w:rPr>
  </w:style>
  <w:style w:type="paragraph" w:styleId="CommentText">
    <w:name w:val="annotation text"/>
    <w:basedOn w:val="Normal"/>
    <w:link w:val="CommentTextChar"/>
    <w:uiPriority w:val="99"/>
    <w:unhideWhenUsed/>
    <w:rsid w:val="00527924"/>
    <w:rPr>
      <w:sz w:val="20"/>
      <w:szCs w:val="20"/>
    </w:rPr>
  </w:style>
  <w:style w:type="character" w:customStyle="1" w:styleId="CommentTextChar">
    <w:name w:val="Comment Text Char"/>
    <w:basedOn w:val="DefaultParagraphFont"/>
    <w:link w:val="CommentText"/>
    <w:uiPriority w:val="99"/>
    <w:rsid w:val="00527924"/>
    <w:rPr>
      <w:rFonts w:ascii="Times New Roman" w:eastAsiaTheme="minorEastAsia" w:hAnsi="Times New Roman"/>
    </w:rPr>
  </w:style>
  <w:style w:type="paragraph" w:styleId="CommentSubject">
    <w:name w:val="annotation subject"/>
    <w:basedOn w:val="CommentText"/>
    <w:next w:val="CommentText"/>
    <w:link w:val="CommentSubjectChar"/>
    <w:uiPriority w:val="99"/>
    <w:semiHidden/>
    <w:unhideWhenUsed/>
    <w:rsid w:val="00527924"/>
    <w:rPr>
      <w:b/>
      <w:bCs/>
    </w:rPr>
  </w:style>
  <w:style w:type="character" w:customStyle="1" w:styleId="CommentSubjectChar">
    <w:name w:val="Comment Subject Char"/>
    <w:basedOn w:val="CommentTextChar"/>
    <w:link w:val="CommentSubject"/>
    <w:uiPriority w:val="99"/>
    <w:semiHidden/>
    <w:rsid w:val="00527924"/>
    <w:rPr>
      <w:rFonts w:ascii="Times New Roman" w:eastAsiaTheme="minorEastAsia" w:hAnsi="Times New Roman"/>
      <w:b/>
      <w:bCs/>
      <w:lang w:eastAsia="en-US"/>
    </w:rPr>
  </w:style>
  <w:style w:type="paragraph" w:styleId="BalloonText">
    <w:name w:val="Balloon Text"/>
    <w:basedOn w:val="Normal"/>
    <w:link w:val="BalloonTextChar"/>
    <w:uiPriority w:val="99"/>
    <w:semiHidden/>
    <w:unhideWhenUsed/>
    <w:rsid w:val="00527924"/>
    <w:rPr>
      <w:rFonts w:ascii="Tahoma" w:hAnsi="Tahoma" w:cs="Tahoma"/>
      <w:sz w:val="16"/>
      <w:szCs w:val="16"/>
    </w:rPr>
  </w:style>
  <w:style w:type="character" w:customStyle="1" w:styleId="BalloonTextChar">
    <w:name w:val="Balloon Text Char"/>
    <w:basedOn w:val="DefaultParagraphFont"/>
    <w:link w:val="BalloonText"/>
    <w:uiPriority w:val="99"/>
    <w:semiHidden/>
    <w:rsid w:val="00527924"/>
    <w:rPr>
      <w:rFonts w:ascii="Tahoma" w:eastAsiaTheme="minorEastAsia" w:hAnsi="Tahoma" w:cs="Tahoma"/>
      <w:sz w:val="16"/>
      <w:szCs w:val="16"/>
    </w:rPr>
  </w:style>
  <w:style w:type="paragraph" w:styleId="Header">
    <w:name w:val="header"/>
    <w:basedOn w:val="Normal"/>
    <w:link w:val="HeaderChar"/>
    <w:uiPriority w:val="99"/>
    <w:unhideWhenUsed/>
    <w:rsid w:val="000F59D4"/>
    <w:pPr>
      <w:tabs>
        <w:tab w:val="center" w:pos="4513"/>
        <w:tab w:val="right" w:pos="9026"/>
      </w:tabs>
    </w:pPr>
  </w:style>
  <w:style w:type="character" w:customStyle="1" w:styleId="HeaderChar">
    <w:name w:val="Header Char"/>
    <w:basedOn w:val="DefaultParagraphFont"/>
    <w:link w:val="Header"/>
    <w:uiPriority w:val="99"/>
    <w:rsid w:val="000F59D4"/>
    <w:rPr>
      <w:rFonts w:ascii="Times New Roman" w:eastAsiaTheme="minorEastAsia" w:hAnsi="Times New Roman"/>
      <w:sz w:val="24"/>
      <w:szCs w:val="24"/>
    </w:rPr>
  </w:style>
  <w:style w:type="paragraph" w:styleId="Footer">
    <w:name w:val="footer"/>
    <w:basedOn w:val="Normal"/>
    <w:link w:val="FooterChar"/>
    <w:uiPriority w:val="99"/>
    <w:unhideWhenUsed/>
    <w:rsid w:val="000F59D4"/>
    <w:pPr>
      <w:tabs>
        <w:tab w:val="center" w:pos="4513"/>
        <w:tab w:val="right" w:pos="9026"/>
      </w:tabs>
    </w:pPr>
  </w:style>
  <w:style w:type="character" w:customStyle="1" w:styleId="FooterChar">
    <w:name w:val="Footer Char"/>
    <w:basedOn w:val="DefaultParagraphFont"/>
    <w:link w:val="Footer"/>
    <w:uiPriority w:val="99"/>
    <w:rsid w:val="000F59D4"/>
    <w:rPr>
      <w:rFonts w:ascii="Times New Roman" w:eastAsiaTheme="minorEastAsia" w:hAnsi="Times New Roman"/>
      <w:sz w:val="24"/>
      <w:szCs w:val="24"/>
    </w:rPr>
  </w:style>
  <w:style w:type="paragraph" w:styleId="BodyText">
    <w:name w:val="Body Text"/>
    <w:basedOn w:val="Normal"/>
    <w:link w:val="BodyTextChar"/>
    <w:rsid w:val="0014488C"/>
    <w:rPr>
      <w:rFonts w:ascii="Arial" w:eastAsia="Times New Roman" w:hAnsi="Arial" w:cs="Arial"/>
      <w:b/>
      <w:szCs w:val="20"/>
    </w:rPr>
  </w:style>
  <w:style w:type="character" w:customStyle="1" w:styleId="BodyTextChar">
    <w:name w:val="Body Text Char"/>
    <w:basedOn w:val="DefaultParagraphFont"/>
    <w:link w:val="BodyText"/>
    <w:rsid w:val="0014488C"/>
    <w:rPr>
      <w:rFonts w:ascii="Arial" w:eastAsia="Times New Roman" w:hAnsi="Arial" w:cs="Arial"/>
      <w:b/>
      <w:sz w:val="24"/>
    </w:rPr>
  </w:style>
  <w:style w:type="paragraph" w:customStyle="1" w:styleId="CharCharCharCharCharCharCharChar">
    <w:name w:val="Char Char Char Char Char Char Char Char"/>
    <w:basedOn w:val="Normal"/>
    <w:rsid w:val="004E6157"/>
    <w:pPr>
      <w:spacing w:after="160" w:line="240" w:lineRule="exact"/>
    </w:pPr>
    <w:rPr>
      <w:rFonts w:ascii="Tahoma" w:eastAsia="Times New Roman" w:hAnsi="Tahoma"/>
      <w:sz w:val="20"/>
      <w:szCs w:val="20"/>
    </w:rPr>
  </w:style>
  <w:style w:type="paragraph" w:styleId="FootnoteText">
    <w:name w:val="footnote text"/>
    <w:basedOn w:val="Normal"/>
    <w:link w:val="FootnoteTextChar"/>
    <w:uiPriority w:val="99"/>
    <w:semiHidden/>
    <w:unhideWhenUsed/>
    <w:rsid w:val="00291D60"/>
    <w:rPr>
      <w:sz w:val="20"/>
      <w:szCs w:val="20"/>
    </w:rPr>
  </w:style>
  <w:style w:type="character" w:customStyle="1" w:styleId="FootnoteTextChar">
    <w:name w:val="Footnote Text Char"/>
    <w:basedOn w:val="DefaultParagraphFont"/>
    <w:link w:val="FootnoteText"/>
    <w:uiPriority w:val="99"/>
    <w:semiHidden/>
    <w:rsid w:val="00291D60"/>
    <w:rPr>
      <w:rFonts w:ascii="Times New Roman" w:eastAsiaTheme="minorEastAsia" w:hAnsi="Times New Roman"/>
    </w:rPr>
  </w:style>
  <w:style w:type="character" w:styleId="FootnoteReference">
    <w:name w:val="footnote reference"/>
    <w:basedOn w:val="DefaultParagraphFont"/>
    <w:uiPriority w:val="99"/>
    <w:semiHidden/>
    <w:unhideWhenUsed/>
    <w:rsid w:val="00291D60"/>
    <w:rPr>
      <w:vertAlign w:val="superscript"/>
    </w:rPr>
  </w:style>
  <w:style w:type="paragraph" w:styleId="Revision">
    <w:name w:val="Revision"/>
    <w:hidden/>
    <w:uiPriority w:val="99"/>
    <w:semiHidden/>
    <w:rsid w:val="00FC56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10532">
      <w:bodyDiv w:val="1"/>
      <w:marLeft w:val="0"/>
      <w:marRight w:val="0"/>
      <w:marTop w:val="0"/>
      <w:marBottom w:val="0"/>
      <w:divBdr>
        <w:top w:val="none" w:sz="0" w:space="0" w:color="auto"/>
        <w:left w:val="none" w:sz="0" w:space="0" w:color="auto"/>
        <w:bottom w:val="none" w:sz="0" w:space="0" w:color="auto"/>
        <w:right w:val="none" w:sz="0" w:space="0" w:color="auto"/>
      </w:divBdr>
      <w:divsChild>
        <w:div w:id="21983243">
          <w:marLeft w:val="288"/>
          <w:marRight w:val="0"/>
          <w:marTop w:val="0"/>
          <w:marBottom w:val="80"/>
          <w:divBdr>
            <w:top w:val="none" w:sz="0" w:space="0" w:color="auto"/>
            <w:left w:val="none" w:sz="0" w:space="0" w:color="auto"/>
            <w:bottom w:val="none" w:sz="0" w:space="0" w:color="auto"/>
            <w:right w:val="none" w:sz="0" w:space="0" w:color="auto"/>
          </w:divBdr>
        </w:div>
        <w:div w:id="125514576">
          <w:marLeft w:val="288"/>
          <w:marRight w:val="0"/>
          <w:marTop w:val="0"/>
          <w:marBottom w:val="80"/>
          <w:divBdr>
            <w:top w:val="none" w:sz="0" w:space="0" w:color="auto"/>
            <w:left w:val="none" w:sz="0" w:space="0" w:color="auto"/>
            <w:bottom w:val="none" w:sz="0" w:space="0" w:color="auto"/>
            <w:right w:val="none" w:sz="0" w:space="0" w:color="auto"/>
          </w:divBdr>
        </w:div>
        <w:div w:id="326521682">
          <w:marLeft w:val="288"/>
          <w:marRight w:val="0"/>
          <w:marTop w:val="0"/>
          <w:marBottom w:val="80"/>
          <w:divBdr>
            <w:top w:val="none" w:sz="0" w:space="0" w:color="auto"/>
            <w:left w:val="none" w:sz="0" w:space="0" w:color="auto"/>
            <w:bottom w:val="none" w:sz="0" w:space="0" w:color="auto"/>
            <w:right w:val="none" w:sz="0" w:space="0" w:color="auto"/>
          </w:divBdr>
        </w:div>
        <w:div w:id="1392924400">
          <w:marLeft w:val="288"/>
          <w:marRight w:val="0"/>
          <w:marTop w:val="0"/>
          <w:marBottom w:val="80"/>
          <w:divBdr>
            <w:top w:val="none" w:sz="0" w:space="0" w:color="auto"/>
            <w:left w:val="none" w:sz="0" w:space="0" w:color="auto"/>
            <w:bottom w:val="none" w:sz="0" w:space="0" w:color="auto"/>
            <w:right w:val="none" w:sz="0" w:space="0" w:color="auto"/>
          </w:divBdr>
        </w:div>
        <w:div w:id="1807578263">
          <w:marLeft w:val="288"/>
          <w:marRight w:val="0"/>
          <w:marTop w:val="0"/>
          <w:marBottom w:val="80"/>
          <w:divBdr>
            <w:top w:val="none" w:sz="0" w:space="0" w:color="auto"/>
            <w:left w:val="none" w:sz="0" w:space="0" w:color="auto"/>
            <w:bottom w:val="none" w:sz="0" w:space="0" w:color="auto"/>
            <w:right w:val="none" w:sz="0" w:space="0" w:color="auto"/>
          </w:divBdr>
        </w:div>
        <w:div w:id="1819493648">
          <w:marLeft w:val="288"/>
          <w:marRight w:val="0"/>
          <w:marTop w:val="0"/>
          <w:marBottom w:val="80"/>
          <w:divBdr>
            <w:top w:val="none" w:sz="0" w:space="0" w:color="auto"/>
            <w:left w:val="none" w:sz="0" w:space="0" w:color="auto"/>
            <w:bottom w:val="none" w:sz="0" w:space="0" w:color="auto"/>
            <w:right w:val="none" w:sz="0" w:space="0" w:color="auto"/>
          </w:divBdr>
        </w:div>
        <w:div w:id="2025327015">
          <w:marLeft w:val="288"/>
          <w:marRight w:val="0"/>
          <w:marTop w:val="0"/>
          <w:marBottom w:val="80"/>
          <w:divBdr>
            <w:top w:val="none" w:sz="0" w:space="0" w:color="auto"/>
            <w:left w:val="none" w:sz="0" w:space="0" w:color="auto"/>
            <w:bottom w:val="none" w:sz="0" w:space="0" w:color="auto"/>
            <w:right w:val="none" w:sz="0" w:space="0" w:color="auto"/>
          </w:divBdr>
        </w:div>
      </w:divsChild>
    </w:div>
    <w:div w:id="345710653">
      <w:bodyDiv w:val="1"/>
      <w:marLeft w:val="0"/>
      <w:marRight w:val="0"/>
      <w:marTop w:val="0"/>
      <w:marBottom w:val="0"/>
      <w:divBdr>
        <w:top w:val="none" w:sz="0" w:space="0" w:color="auto"/>
        <w:left w:val="none" w:sz="0" w:space="0" w:color="auto"/>
        <w:bottom w:val="none" w:sz="0" w:space="0" w:color="auto"/>
        <w:right w:val="none" w:sz="0" w:space="0" w:color="auto"/>
      </w:divBdr>
    </w:div>
    <w:div w:id="414864520">
      <w:bodyDiv w:val="1"/>
      <w:marLeft w:val="0"/>
      <w:marRight w:val="0"/>
      <w:marTop w:val="0"/>
      <w:marBottom w:val="0"/>
      <w:divBdr>
        <w:top w:val="none" w:sz="0" w:space="0" w:color="auto"/>
        <w:left w:val="none" w:sz="0" w:space="0" w:color="auto"/>
        <w:bottom w:val="none" w:sz="0" w:space="0" w:color="auto"/>
        <w:right w:val="none" w:sz="0" w:space="0" w:color="auto"/>
      </w:divBdr>
    </w:div>
    <w:div w:id="477234451">
      <w:bodyDiv w:val="1"/>
      <w:marLeft w:val="0"/>
      <w:marRight w:val="0"/>
      <w:marTop w:val="0"/>
      <w:marBottom w:val="0"/>
      <w:divBdr>
        <w:top w:val="none" w:sz="0" w:space="0" w:color="auto"/>
        <w:left w:val="none" w:sz="0" w:space="0" w:color="auto"/>
        <w:bottom w:val="none" w:sz="0" w:space="0" w:color="auto"/>
        <w:right w:val="none" w:sz="0" w:space="0" w:color="auto"/>
      </w:divBdr>
      <w:divsChild>
        <w:div w:id="478302648">
          <w:marLeft w:val="288"/>
          <w:marRight w:val="0"/>
          <w:marTop w:val="0"/>
          <w:marBottom w:val="40"/>
          <w:divBdr>
            <w:top w:val="none" w:sz="0" w:space="0" w:color="auto"/>
            <w:left w:val="none" w:sz="0" w:space="0" w:color="auto"/>
            <w:bottom w:val="none" w:sz="0" w:space="0" w:color="auto"/>
            <w:right w:val="none" w:sz="0" w:space="0" w:color="auto"/>
          </w:divBdr>
        </w:div>
      </w:divsChild>
    </w:div>
    <w:div w:id="546450936">
      <w:bodyDiv w:val="1"/>
      <w:marLeft w:val="0"/>
      <w:marRight w:val="0"/>
      <w:marTop w:val="0"/>
      <w:marBottom w:val="0"/>
      <w:divBdr>
        <w:top w:val="none" w:sz="0" w:space="0" w:color="auto"/>
        <w:left w:val="none" w:sz="0" w:space="0" w:color="auto"/>
        <w:bottom w:val="none" w:sz="0" w:space="0" w:color="auto"/>
        <w:right w:val="none" w:sz="0" w:space="0" w:color="auto"/>
      </w:divBdr>
    </w:div>
    <w:div w:id="605968866">
      <w:bodyDiv w:val="1"/>
      <w:marLeft w:val="0"/>
      <w:marRight w:val="0"/>
      <w:marTop w:val="0"/>
      <w:marBottom w:val="0"/>
      <w:divBdr>
        <w:top w:val="none" w:sz="0" w:space="0" w:color="auto"/>
        <w:left w:val="none" w:sz="0" w:space="0" w:color="auto"/>
        <w:bottom w:val="none" w:sz="0" w:space="0" w:color="auto"/>
        <w:right w:val="none" w:sz="0" w:space="0" w:color="auto"/>
      </w:divBdr>
    </w:div>
    <w:div w:id="639844100">
      <w:bodyDiv w:val="1"/>
      <w:marLeft w:val="0"/>
      <w:marRight w:val="0"/>
      <w:marTop w:val="0"/>
      <w:marBottom w:val="0"/>
      <w:divBdr>
        <w:top w:val="none" w:sz="0" w:space="0" w:color="auto"/>
        <w:left w:val="none" w:sz="0" w:space="0" w:color="auto"/>
        <w:bottom w:val="none" w:sz="0" w:space="0" w:color="auto"/>
        <w:right w:val="none" w:sz="0" w:space="0" w:color="auto"/>
      </w:divBdr>
    </w:div>
    <w:div w:id="672877346">
      <w:bodyDiv w:val="1"/>
      <w:marLeft w:val="0"/>
      <w:marRight w:val="0"/>
      <w:marTop w:val="0"/>
      <w:marBottom w:val="0"/>
      <w:divBdr>
        <w:top w:val="none" w:sz="0" w:space="0" w:color="auto"/>
        <w:left w:val="none" w:sz="0" w:space="0" w:color="auto"/>
        <w:bottom w:val="none" w:sz="0" w:space="0" w:color="auto"/>
        <w:right w:val="none" w:sz="0" w:space="0" w:color="auto"/>
      </w:divBdr>
    </w:div>
    <w:div w:id="768549515">
      <w:bodyDiv w:val="1"/>
      <w:marLeft w:val="0"/>
      <w:marRight w:val="0"/>
      <w:marTop w:val="0"/>
      <w:marBottom w:val="0"/>
      <w:divBdr>
        <w:top w:val="none" w:sz="0" w:space="0" w:color="auto"/>
        <w:left w:val="none" w:sz="0" w:space="0" w:color="auto"/>
        <w:bottom w:val="none" w:sz="0" w:space="0" w:color="auto"/>
        <w:right w:val="none" w:sz="0" w:space="0" w:color="auto"/>
      </w:divBdr>
      <w:divsChild>
        <w:div w:id="597718739">
          <w:marLeft w:val="288"/>
          <w:marRight w:val="0"/>
          <w:marTop w:val="0"/>
          <w:marBottom w:val="40"/>
          <w:divBdr>
            <w:top w:val="none" w:sz="0" w:space="0" w:color="auto"/>
            <w:left w:val="none" w:sz="0" w:space="0" w:color="auto"/>
            <w:bottom w:val="none" w:sz="0" w:space="0" w:color="auto"/>
            <w:right w:val="none" w:sz="0" w:space="0" w:color="auto"/>
          </w:divBdr>
        </w:div>
        <w:div w:id="1300647377">
          <w:marLeft w:val="288"/>
          <w:marRight w:val="0"/>
          <w:marTop w:val="0"/>
          <w:marBottom w:val="40"/>
          <w:divBdr>
            <w:top w:val="none" w:sz="0" w:space="0" w:color="auto"/>
            <w:left w:val="none" w:sz="0" w:space="0" w:color="auto"/>
            <w:bottom w:val="none" w:sz="0" w:space="0" w:color="auto"/>
            <w:right w:val="none" w:sz="0" w:space="0" w:color="auto"/>
          </w:divBdr>
        </w:div>
      </w:divsChild>
    </w:div>
    <w:div w:id="915239665">
      <w:bodyDiv w:val="1"/>
      <w:marLeft w:val="0"/>
      <w:marRight w:val="0"/>
      <w:marTop w:val="0"/>
      <w:marBottom w:val="0"/>
      <w:divBdr>
        <w:top w:val="none" w:sz="0" w:space="0" w:color="auto"/>
        <w:left w:val="none" w:sz="0" w:space="0" w:color="auto"/>
        <w:bottom w:val="none" w:sz="0" w:space="0" w:color="auto"/>
        <w:right w:val="none" w:sz="0" w:space="0" w:color="auto"/>
      </w:divBdr>
      <w:divsChild>
        <w:div w:id="344750334">
          <w:marLeft w:val="288"/>
          <w:marRight w:val="0"/>
          <w:marTop w:val="0"/>
          <w:marBottom w:val="80"/>
          <w:divBdr>
            <w:top w:val="none" w:sz="0" w:space="0" w:color="auto"/>
            <w:left w:val="none" w:sz="0" w:space="0" w:color="auto"/>
            <w:bottom w:val="none" w:sz="0" w:space="0" w:color="auto"/>
            <w:right w:val="none" w:sz="0" w:space="0" w:color="auto"/>
          </w:divBdr>
        </w:div>
        <w:div w:id="1486898519">
          <w:marLeft w:val="288"/>
          <w:marRight w:val="0"/>
          <w:marTop w:val="0"/>
          <w:marBottom w:val="80"/>
          <w:divBdr>
            <w:top w:val="none" w:sz="0" w:space="0" w:color="auto"/>
            <w:left w:val="none" w:sz="0" w:space="0" w:color="auto"/>
            <w:bottom w:val="none" w:sz="0" w:space="0" w:color="auto"/>
            <w:right w:val="none" w:sz="0" w:space="0" w:color="auto"/>
          </w:divBdr>
        </w:div>
      </w:divsChild>
    </w:div>
    <w:div w:id="917596853">
      <w:bodyDiv w:val="1"/>
      <w:marLeft w:val="0"/>
      <w:marRight w:val="0"/>
      <w:marTop w:val="0"/>
      <w:marBottom w:val="0"/>
      <w:divBdr>
        <w:top w:val="none" w:sz="0" w:space="0" w:color="auto"/>
        <w:left w:val="none" w:sz="0" w:space="0" w:color="auto"/>
        <w:bottom w:val="none" w:sz="0" w:space="0" w:color="auto"/>
        <w:right w:val="none" w:sz="0" w:space="0" w:color="auto"/>
      </w:divBdr>
    </w:div>
    <w:div w:id="948124453">
      <w:bodyDiv w:val="1"/>
      <w:marLeft w:val="0"/>
      <w:marRight w:val="0"/>
      <w:marTop w:val="0"/>
      <w:marBottom w:val="0"/>
      <w:divBdr>
        <w:top w:val="none" w:sz="0" w:space="0" w:color="auto"/>
        <w:left w:val="none" w:sz="0" w:space="0" w:color="auto"/>
        <w:bottom w:val="none" w:sz="0" w:space="0" w:color="auto"/>
        <w:right w:val="none" w:sz="0" w:space="0" w:color="auto"/>
      </w:divBdr>
    </w:div>
    <w:div w:id="973633801">
      <w:bodyDiv w:val="1"/>
      <w:marLeft w:val="0"/>
      <w:marRight w:val="0"/>
      <w:marTop w:val="0"/>
      <w:marBottom w:val="0"/>
      <w:divBdr>
        <w:top w:val="none" w:sz="0" w:space="0" w:color="auto"/>
        <w:left w:val="none" w:sz="0" w:space="0" w:color="auto"/>
        <w:bottom w:val="none" w:sz="0" w:space="0" w:color="auto"/>
        <w:right w:val="none" w:sz="0" w:space="0" w:color="auto"/>
      </w:divBdr>
    </w:div>
    <w:div w:id="996958988">
      <w:bodyDiv w:val="1"/>
      <w:marLeft w:val="0"/>
      <w:marRight w:val="0"/>
      <w:marTop w:val="0"/>
      <w:marBottom w:val="0"/>
      <w:divBdr>
        <w:top w:val="none" w:sz="0" w:space="0" w:color="auto"/>
        <w:left w:val="none" w:sz="0" w:space="0" w:color="auto"/>
        <w:bottom w:val="none" w:sz="0" w:space="0" w:color="auto"/>
        <w:right w:val="none" w:sz="0" w:space="0" w:color="auto"/>
      </w:divBdr>
      <w:divsChild>
        <w:div w:id="1018506368">
          <w:marLeft w:val="288"/>
          <w:marRight w:val="0"/>
          <w:marTop w:val="0"/>
          <w:marBottom w:val="40"/>
          <w:divBdr>
            <w:top w:val="none" w:sz="0" w:space="0" w:color="auto"/>
            <w:left w:val="none" w:sz="0" w:space="0" w:color="auto"/>
            <w:bottom w:val="none" w:sz="0" w:space="0" w:color="auto"/>
            <w:right w:val="none" w:sz="0" w:space="0" w:color="auto"/>
          </w:divBdr>
        </w:div>
      </w:divsChild>
    </w:div>
    <w:div w:id="1064333856">
      <w:bodyDiv w:val="1"/>
      <w:marLeft w:val="0"/>
      <w:marRight w:val="0"/>
      <w:marTop w:val="0"/>
      <w:marBottom w:val="0"/>
      <w:divBdr>
        <w:top w:val="none" w:sz="0" w:space="0" w:color="auto"/>
        <w:left w:val="none" w:sz="0" w:space="0" w:color="auto"/>
        <w:bottom w:val="none" w:sz="0" w:space="0" w:color="auto"/>
        <w:right w:val="none" w:sz="0" w:space="0" w:color="auto"/>
      </w:divBdr>
    </w:div>
    <w:div w:id="1069116425">
      <w:bodyDiv w:val="1"/>
      <w:marLeft w:val="0"/>
      <w:marRight w:val="0"/>
      <w:marTop w:val="0"/>
      <w:marBottom w:val="0"/>
      <w:divBdr>
        <w:top w:val="none" w:sz="0" w:space="0" w:color="auto"/>
        <w:left w:val="none" w:sz="0" w:space="0" w:color="auto"/>
        <w:bottom w:val="none" w:sz="0" w:space="0" w:color="auto"/>
        <w:right w:val="none" w:sz="0" w:space="0" w:color="auto"/>
      </w:divBdr>
      <w:divsChild>
        <w:div w:id="646787104">
          <w:marLeft w:val="288"/>
          <w:marRight w:val="0"/>
          <w:marTop w:val="0"/>
          <w:marBottom w:val="40"/>
          <w:divBdr>
            <w:top w:val="none" w:sz="0" w:space="0" w:color="auto"/>
            <w:left w:val="none" w:sz="0" w:space="0" w:color="auto"/>
            <w:bottom w:val="none" w:sz="0" w:space="0" w:color="auto"/>
            <w:right w:val="none" w:sz="0" w:space="0" w:color="auto"/>
          </w:divBdr>
        </w:div>
      </w:divsChild>
    </w:div>
    <w:div w:id="1211916635">
      <w:bodyDiv w:val="1"/>
      <w:marLeft w:val="0"/>
      <w:marRight w:val="0"/>
      <w:marTop w:val="0"/>
      <w:marBottom w:val="0"/>
      <w:divBdr>
        <w:top w:val="none" w:sz="0" w:space="0" w:color="auto"/>
        <w:left w:val="none" w:sz="0" w:space="0" w:color="auto"/>
        <w:bottom w:val="none" w:sz="0" w:space="0" w:color="auto"/>
        <w:right w:val="none" w:sz="0" w:space="0" w:color="auto"/>
      </w:divBdr>
    </w:div>
    <w:div w:id="1295523332">
      <w:bodyDiv w:val="1"/>
      <w:marLeft w:val="0"/>
      <w:marRight w:val="0"/>
      <w:marTop w:val="0"/>
      <w:marBottom w:val="0"/>
      <w:divBdr>
        <w:top w:val="none" w:sz="0" w:space="0" w:color="auto"/>
        <w:left w:val="none" w:sz="0" w:space="0" w:color="auto"/>
        <w:bottom w:val="none" w:sz="0" w:space="0" w:color="auto"/>
        <w:right w:val="none" w:sz="0" w:space="0" w:color="auto"/>
      </w:divBdr>
    </w:div>
    <w:div w:id="1464032792">
      <w:bodyDiv w:val="1"/>
      <w:marLeft w:val="0"/>
      <w:marRight w:val="0"/>
      <w:marTop w:val="0"/>
      <w:marBottom w:val="0"/>
      <w:divBdr>
        <w:top w:val="none" w:sz="0" w:space="0" w:color="auto"/>
        <w:left w:val="none" w:sz="0" w:space="0" w:color="auto"/>
        <w:bottom w:val="none" w:sz="0" w:space="0" w:color="auto"/>
        <w:right w:val="none" w:sz="0" w:space="0" w:color="auto"/>
      </w:divBdr>
    </w:div>
    <w:div w:id="1519468674">
      <w:bodyDiv w:val="1"/>
      <w:marLeft w:val="0"/>
      <w:marRight w:val="0"/>
      <w:marTop w:val="0"/>
      <w:marBottom w:val="0"/>
      <w:divBdr>
        <w:top w:val="none" w:sz="0" w:space="0" w:color="auto"/>
        <w:left w:val="none" w:sz="0" w:space="0" w:color="auto"/>
        <w:bottom w:val="none" w:sz="0" w:space="0" w:color="auto"/>
        <w:right w:val="none" w:sz="0" w:space="0" w:color="auto"/>
      </w:divBdr>
    </w:div>
    <w:div w:id="1536775228">
      <w:bodyDiv w:val="1"/>
      <w:marLeft w:val="0"/>
      <w:marRight w:val="0"/>
      <w:marTop w:val="0"/>
      <w:marBottom w:val="0"/>
      <w:divBdr>
        <w:top w:val="none" w:sz="0" w:space="0" w:color="auto"/>
        <w:left w:val="none" w:sz="0" w:space="0" w:color="auto"/>
        <w:bottom w:val="none" w:sz="0" w:space="0" w:color="auto"/>
        <w:right w:val="none" w:sz="0" w:space="0" w:color="auto"/>
      </w:divBdr>
    </w:div>
    <w:div w:id="1599632609">
      <w:bodyDiv w:val="1"/>
      <w:marLeft w:val="0"/>
      <w:marRight w:val="0"/>
      <w:marTop w:val="0"/>
      <w:marBottom w:val="0"/>
      <w:divBdr>
        <w:top w:val="none" w:sz="0" w:space="0" w:color="auto"/>
        <w:left w:val="none" w:sz="0" w:space="0" w:color="auto"/>
        <w:bottom w:val="none" w:sz="0" w:space="0" w:color="auto"/>
        <w:right w:val="none" w:sz="0" w:space="0" w:color="auto"/>
      </w:divBdr>
    </w:div>
    <w:div w:id="1661426864">
      <w:bodyDiv w:val="1"/>
      <w:marLeft w:val="0"/>
      <w:marRight w:val="0"/>
      <w:marTop w:val="0"/>
      <w:marBottom w:val="0"/>
      <w:divBdr>
        <w:top w:val="none" w:sz="0" w:space="0" w:color="auto"/>
        <w:left w:val="none" w:sz="0" w:space="0" w:color="auto"/>
        <w:bottom w:val="none" w:sz="0" w:space="0" w:color="auto"/>
        <w:right w:val="none" w:sz="0" w:space="0" w:color="auto"/>
      </w:divBdr>
    </w:div>
    <w:div w:id="1675498251">
      <w:bodyDiv w:val="1"/>
      <w:marLeft w:val="0"/>
      <w:marRight w:val="0"/>
      <w:marTop w:val="0"/>
      <w:marBottom w:val="0"/>
      <w:divBdr>
        <w:top w:val="none" w:sz="0" w:space="0" w:color="auto"/>
        <w:left w:val="none" w:sz="0" w:space="0" w:color="auto"/>
        <w:bottom w:val="none" w:sz="0" w:space="0" w:color="auto"/>
        <w:right w:val="none" w:sz="0" w:space="0" w:color="auto"/>
      </w:divBdr>
    </w:div>
    <w:div w:id="1678537761">
      <w:bodyDiv w:val="1"/>
      <w:marLeft w:val="0"/>
      <w:marRight w:val="0"/>
      <w:marTop w:val="0"/>
      <w:marBottom w:val="0"/>
      <w:divBdr>
        <w:top w:val="none" w:sz="0" w:space="0" w:color="auto"/>
        <w:left w:val="none" w:sz="0" w:space="0" w:color="auto"/>
        <w:bottom w:val="none" w:sz="0" w:space="0" w:color="auto"/>
        <w:right w:val="none" w:sz="0" w:space="0" w:color="auto"/>
      </w:divBdr>
      <w:divsChild>
        <w:div w:id="222519979">
          <w:marLeft w:val="288"/>
          <w:marRight w:val="0"/>
          <w:marTop w:val="0"/>
          <w:marBottom w:val="120"/>
          <w:divBdr>
            <w:top w:val="none" w:sz="0" w:space="0" w:color="auto"/>
            <w:left w:val="none" w:sz="0" w:space="0" w:color="auto"/>
            <w:bottom w:val="none" w:sz="0" w:space="0" w:color="auto"/>
            <w:right w:val="none" w:sz="0" w:space="0" w:color="auto"/>
          </w:divBdr>
        </w:div>
      </w:divsChild>
    </w:div>
    <w:div w:id="1857305105">
      <w:bodyDiv w:val="1"/>
      <w:marLeft w:val="0"/>
      <w:marRight w:val="0"/>
      <w:marTop w:val="0"/>
      <w:marBottom w:val="0"/>
      <w:divBdr>
        <w:top w:val="none" w:sz="0" w:space="0" w:color="auto"/>
        <w:left w:val="none" w:sz="0" w:space="0" w:color="auto"/>
        <w:bottom w:val="none" w:sz="0" w:space="0" w:color="auto"/>
        <w:right w:val="none" w:sz="0" w:space="0" w:color="auto"/>
      </w:divBdr>
    </w:div>
    <w:div w:id="1989900876">
      <w:bodyDiv w:val="1"/>
      <w:marLeft w:val="0"/>
      <w:marRight w:val="0"/>
      <w:marTop w:val="0"/>
      <w:marBottom w:val="0"/>
      <w:divBdr>
        <w:top w:val="none" w:sz="0" w:space="0" w:color="auto"/>
        <w:left w:val="none" w:sz="0" w:space="0" w:color="auto"/>
        <w:bottom w:val="none" w:sz="0" w:space="0" w:color="auto"/>
        <w:right w:val="none" w:sz="0" w:space="0" w:color="auto"/>
      </w:divBdr>
    </w:div>
    <w:div w:id="2049912739">
      <w:bodyDiv w:val="1"/>
      <w:marLeft w:val="0"/>
      <w:marRight w:val="0"/>
      <w:marTop w:val="0"/>
      <w:marBottom w:val="0"/>
      <w:divBdr>
        <w:top w:val="none" w:sz="0" w:space="0" w:color="auto"/>
        <w:left w:val="none" w:sz="0" w:space="0" w:color="auto"/>
        <w:bottom w:val="none" w:sz="0" w:space="0" w:color="auto"/>
        <w:right w:val="none" w:sz="0" w:space="0" w:color="auto"/>
      </w:divBdr>
      <w:divsChild>
        <w:div w:id="1062752465">
          <w:marLeft w:val="288"/>
          <w:marRight w:val="0"/>
          <w:marTop w:val="0"/>
          <w:marBottom w:val="40"/>
          <w:divBdr>
            <w:top w:val="none" w:sz="0" w:space="0" w:color="auto"/>
            <w:left w:val="none" w:sz="0" w:space="0" w:color="auto"/>
            <w:bottom w:val="none" w:sz="0" w:space="0" w:color="auto"/>
            <w:right w:val="none" w:sz="0" w:space="0" w:color="auto"/>
          </w:divBdr>
        </w:div>
      </w:divsChild>
    </w:div>
    <w:div w:id="20783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8D0B5EBE6FBA4386267E44C1915B3E" ma:contentTypeVersion="5" ma:contentTypeDescription="Create a new document." ma:contentTypeScope="" ma:versionID="86e0e7a42816cea3544ccf391d9ae4ec">
  <xsd:schema xmlns:xsd="http://www.w3.org/2001/XMLSchema" xmlns:xs="http://www.w3.org/2001/XMLSchema" xmlns:p="http://schemas.microsoft.com/office/2006/metadata/properties" xmlns:ns2="f97bcfd9-eee9-4b50-8430-bb265ff25d0f" xmlns:ns3="339e2096-1cad-492d-804d-9abc973e09ce" targetNamespace="http://schemas.microsoft.com/office/2006/metadata/properties" ma:root="true" ma:fieldsID="c834ac0fc0e81cdae7d2cb53fb2453fd" ns2:_="" ns3:_="">
    <xsd:import namespace="f97bcfd9-eee9-4b50-8430-bb265ff25d0f"/>
    <xsd:import namespace="339e2096-1cad-492d-804d-9abc973e09c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7bcfd9-eee9-4b50-8430-bb265ff25d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9e2096-1cad-492d-804d-9abc973e09c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90CBF-5A4D-4CE4-89A5-9904CFBEF8DC}">
  <ds:schemaRefs>
    <ds:schemaRef ds:uri="http://schemas.microsoft.com/sharepoint/v3/contenttype/forms"/>
  </ds:schemaRefs>
</ds:datastoreItem>
</file>

<file path=customXml/itemProps2.xml><?xml version="1.0" encoding="utf-8"?>
<ds:datastoreItem xmlns:ds="http://schemas.openxmlformats.org/officeDocument/2006/customXml" ds:itemID="{EF239EBF-3AF2-4DAE-9E8F-614EC4ABA05B}">
  <ds:schemaRefs>
    <ds:schemaRef ds:uri="http://schemas.microsoft.com/office/2006/metadata/contentType"/>
    <ds:schemaRef ds:uri="http://schemas.microsoft.com/office/2006/metadata/properties/metaAttributes"/>
    <ds:schemaRef ds:uri="http://www.w3.org/2000/xmlns/"/>
    <ds:schemaRef ds:uri="http://www.w3.org/2001/XMLSchema"/>
    <ds:schemaRef ds:uri="f97bcfd9-eee9-4b50-8430-bb265ff25d0f"/>
    <ds:schemaRef ds:uri="339e2096-1cad-492d-804d-9abc973e09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45F615-FAD1-45EC-AEA3-823D6D8D1B53}">
  <ds:schemaRefs>
    <ds:schemaRef ds:uri="http://schemas.microsoft.com/office/2006/metadata/properties"/>
    <ds:schemaRef ds:uri="http://www.w3.org/2000/xmlns/"/>
    <ds:schemaRef ds:uri="http://schemas.microsoft.com/office/infopath/2007/PartnerControls"/>
  </ds:schemaRefs>
</ds:datastoreItem>
</file>

<file path=customXml/itemProps4.xml><?xml version="1.0" encoding="utf-8"?>
<ds:datastoreItem xmlns:ds="http://schemas.openxmlformats.org/officeDocument/2006/customXml" ds:itemID="{14372EAD-D3A1-4C4E-A881-53A6FC2A05F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2835</Words>
  <Characters>16161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London Borough of Harrow</Company>
  <LinksUpToDate>false</LinksUpToDate>
  <CharactersWithSpaces>18959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Dixson</dc:creator>
  <cp:keywords/>
  <dc:description/>
  <cp:lastModifiedBy>Arun Birah</cp:lastModifiedBy>
  <cp:revision>2</cp:revision>
  <cp:lastPrinted>2023-08-11T08:51:00Z</cp:lastPrinted>
  <dcterms:created xsi:type="dcterms:W3CDTF">2023-09-07T12:24:00Z</dcterms:created>
  <dcterms:modified xsi:type="dcterms:W3CDTF">2023-09-07T12:24:00Z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0x010100E98D0B5EBE6FBA4386267E44C1915B3E</vt:lpwstr>
  </property>
</Properties>
</file>